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B932" w14:textId="0D514C33" w:rsidR="000E20F5" w:rsidRDefault="004E00CF">
      <w:r>
        <w:t>Unsere Stellungnahme vom 30.03.2026 bleibt unverändert.</w:t>
      </w:r>
    </w:p>
    <w:p w14:paraId="1D38AA34" w14:textId="738B338F" w:rsidR="000D4D2E" w:rsidRDefault="000E20F5" w:rsidP="000D4D2E">
      <w:r>
        <w:t>Entlassung</w:t>
      </w:r>
      <w:r w:rsidR="004E00CF">
        <w:t xml:space="preserve"> vom 12.03.2026</w:t>
      </w:r>
      <w:r>
        <w:t xml:space="preserve"> ist berechtigt laut </w:t>
      </w:r>
      <w:r w:rsidRPr="000E20F5">
        <w:t>§ 82 GewO</w:t>
      </w:r>
      <w:r>
        <w:t xml:space="preserve"> und wurde mit sofortiger Wirkung ausgesprochen, siehe </w:t>
      </w:r>
      <w:r w:rsidR="004E00CF">
        <w:t>Schreiben</w:t>
      </w:r>
      <w:r w:rsidR="000D4D2E">
        <w:t>:</w:t>
      </w:r>
    </w:p>
    <w:p w14:paraId="7E803E50" w14:textId="10E032BA" w:rsidR="004E00CF" w:rsidRDefault="004E00CF" w:rsidP="004E00CF">
      <w:pPr>
        <w:pStyle w:val="Listenabsatz"/>
        <w:numPr>
          <w:ilvl w:val="0"/>
          <w:numId w:val="1"/>
        </w:numPr>
      </w:pPr>
      <w:r>
        <w:t>Schwere Beleidigung des Arbeitgebers / Vorgesetzten</w:t>
      </w:r>
    </w:p>
    <w:p w14:paraId="6BD931E4" w14:textId="215724C7" w:rsidR="004E00CF" w:rsidRDefault="004E00CF" w:rsidP="004E00CF">
      <w:pPr>
        <w:pStyle w:val="Listenabsatz"/>
      </w:pPr>
      <w:r>
        <w:t>grobe Verletzung der Dienstpflichten und ungebührliches Verhalten  (§</w:t>
      </w:r>
      <w:r w:rsidRPr="004E00CF">
        <w:rPr>
          <w:rFonts w:ascii="Arial" w:hAnsi="Arial" w:cs="Arial"/>
        </w:rPr>
        <w:t> </w:t>
      </w:r>
      <w:r>
        <w:t>82 GewO: Beleidigung, T</w:t>
      </w:r>
      <w:r w:rsidRPr="004E00CF">
        <w:rPr>
          <w:rFonts w:ascii="Aptos" w:hAnsi="Aptos" w:cs="Aptos"/>
        </w:rPr>
        <w:t>ä</w:t>
      </w:r>
      <w:r>
        <w:t>tlichkeit, grobe Ungeb</w:t>
      </w:r>
      <w:r w:rsidRPr="004E00CF">
        <w:rPr>
          <w:rFonts w:ascii="Aptos" w:hAnsi="Aptos" w:cs="Aptos"/>
        </w:rPr>
        <w:t>ü</w:t>
      </w:r>
      <w:r>
        <w:t>hr)</w:t>
      </w:r>
    </w:p>
    <w:p w14:paraId="065BF88F" w14:textId="77777777" w:rsidR="004E00CF" w:rsidRDefault="004E00CF" w:rsidP="004E00CF">
      <w:pPr>
        <w:pStyle w:val="Listenabsatz"/>
      </w:pPr>
    </w:p>
    <w:p w14:paraId="115B3BD3" w14:textId="3E16C77E" w:rsidR="004E00CF" w:rsidRDefault="004E00CF" w:rsidP="004E00CF">
      <w:pPr>
        <w:pStyle w:val="Listenabsatz"/>
        <w:numPr>
          <w:ilvl w:val="0"/>
          <w:numId w:val="1"/>
        </w:numPr>
      </w:pPr>
      <w:r>
        <w:t>Vertrauensunwürdigkeit durch ehrverletzende, diskriminierende Aussagen</w:t>
      </w:r>
    </w:p>
    <w:p w14:paraId="11FA58F6" w14:textId="6EA781BE" w:rsidR="004E00CF" w:rsidRDefault="004E00CF" w:rsidP="004E00CF">
      <w:pPr>
        <w:pStyle w:val="Listenabsatz"/>
      </w:pPr>
      <w:r>
        <w:t>massivem Vertrauensverlust, der eine Weiterbeschäftigung unzumutbar macht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Vertrauensunw</w:t>
      </w:r>
      <w:r w:rsidRPr="004E00CF">
        <w:rPr>
          <w:rFonts w:ascii="Aptos" w:hAnsi="Aptos" w:cs="Aptos"/>
        </w:rPr>
        <w:t>ü</w:t>
      </w:r>
      <w:r>
        <w:t>rdigkeit)</w:t>
      </w:r>
    </w:p>
    <w:p w14:paraId="4C33894B" w14:textId="77777777" w:rsidR="004E00CF" w:rsidRDefault="004E00CF" w:rsidP="004E00CF">
      <w:pPr>
        <w:pStyle w:val="Listenabsatz"/>
      </w:pPr>
    </w:p>
    <w:p w14:paraId="2C25E163" w14:textId="6C961361" w:rsidR="000E20F5" w:rsidRDefault="004E00CF" w:rsidP="004E00CF">
      <w:pPr>
        <w:pStyle w:val="Listenabsatz"/>
        <w:numPr>
          <w:ilvl w:val="0"/>
          <w:numId w:val="1"/>
        </w:numPr>
      </w:pPr>
      <w:r>
        <w:t>Grobe Pflichtverletzung / Verletzung der Loyalitätspflicht</w:t>
      </w:r>
      <w:r>
        <w:br/>
      </w:r>
      <w:r>
        <w:t>respektloses, aggressives Verhalten gegenüber dem Arbeitgeber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grobe Pflichtvernachl</w:t>
      </w:r>
      <w:r w:rsidRPr="004E00CF">
        <w:rPr>
          <w:rFonts w:ascii="Aptos" w:hAnsi="Aptos" w:cs="Aptos"/>
        </w:rPr>
        <w:t>ä</w:t>
      </w:r>
      <w:r>
        <w:t>ssigung)</w:t>
      </w:r>
    </w:p>
    <w:p w14:paraId="37B56B80" w14:textId="77777777" w:rsidR="00A310C6" w:rsidRDefault="00A310C6" w:rsidP="00A310C6"/>
    <w:p w14:paraId="238306C5" w14:textId="7E57EA53" w:rsidR="004E00CF" w:rsidRDefault="004E00CF" w:rsidP="004E00CF">
      <w:r>
        <w:t>Zu den in der Zahlungs</w:t>
      </w:r>
      <w:r w:rsidR="00F453CA">
        <w:t>klage</w:t>
      </w:r>
      <w:r>
        <w:t xml:space="preserve"> neu vorgebrachten Punkten:</w:t>
      </w:r>
    </w:p>
    <w:p w14:paraId="773613F9" w14:textId="60BE62EA" w:rsidR="004E00CF" w:rsidRDefault="004E00CF" w:rsidP="004E00CF">
      <w:r>
        <w:t>Für das Abrechnungsmonat Dezember 2025 steht keine Urlaubsersatzleistung zu, da jeglicher aliquot stehender Urlaub in Zeit konsumiert wurde.</w:t>
      </w:r>
      <w:r w:rsidR="00922F87">
        <w:t xml:space="preserve"> Die zugehörige Sonderzahlung wurde bei der Abrechnung 11/2025 berücksichtigt und ausbezahlt.</w:t>
      </w:r>
    </w:p>
    <w:p w14:paraId="148F1D04" w14:textId="7E94350D" w:rsidR="004E00CF" w:rsidRDefault="004E00CF" w:rsidP="004E00CF">
      <w:r>
        <w:t>Die in der Zahlungsklage gelistetet „sonstigen Ansprüche“ bzw. „Entgelte“ für die Monate 12/25</w:t>
      </w:r>
      <w:r w:rsidR="00A310C6">
        <w:t xml:space="preserve"> und 03/26 erschließen sich uns nicht ohne weitere Erklärung.</w:t>
      </w:r>
      <w:r w:rsidR="005B3972">
        <w:t xml:space="preserve"> </w:t>
      </w:r>
      <w:r w:rsidR="005B3972">
        <w:t>Sonstige Ansprüche oder Aufwandsersätze werden nicht anerkannt.</w:t>
      </w:r>
    </w:p>
    <w:p w14:paraId="75540625" w14:textId="7EFFC288" w:rsidR="00A310C6" w:rsidRDefault="00A310C6" w:rsidP="004E00CF">
      <w:r>
        <w:t xml:space="preserve">Der Anspruch auf Urlaubszuschuss und Weihnachtsremuneration (Sonderzahlung) für das Dienstverhältnis von 12.01.2026 bis 12.03.2026 steht aufgrund </w:t>
      </w:r>
      <w:r w:rsidRPr="00A310C6">
        <w:t xml:space="preserve">des Austrittsgrundes </w:t>
      </w:r>
      <w:r w:rsidRPr="00A310C6">
        <w:t>Entlassung aus Verschulden des Arbeitnehmers (§ 82 GewO)</w:t>
      </w:r>
      <w:r w:rsidRPr="00A310C6">
        <w:t xml:space="preserve"> </w:t>
      </w:r>
      <w:r>
        <w:t xml:space="preserve">gemäß </w:t>
      </w:r>
      <w:r w:rsidRPr="00A310C6">
        <w:rPr>
          <w:i/>
          <w:iCs/>
        </w:rPr>
        <w:t>Kollektivvertrag Eisen- und Metallverarbeitenden Gewerbe, Arbeiter/innen, gültig ab 1.1.2026</w:t>
      </w:r>
      <w:r w:rsidRPr="00A310C6">
        <w:rPr>
          <w:i/>
          <w:iCs/>
        </w:rPr>
        <w:t xml:space="preserve"> Absatz </w:t>
      </w:r>
      <w:r w:rsidRPr="00A310C6">
        <w:rPr>
          <w:i/>
          <w:iCs/>
        </w:rPr>
        <w:t xml:space="preserve">XVII. </w:t>
      </w:r>
      <w:r w:rsidRPr="00A310C6">
        <w:rPr>
          <w:i/>
          <w:iCs/>
        </w:rPr>
        <w:t xml:space="preserve">9 a) und Absatz </w:t>
      </w:r>
      <w:r w:rsidRPr="00A310C6">
        <w:rPr>
          <w:i/>
          <w:iCs/>
        </w:rPr>
        <w:t xml:space="preserve">XVIII. </w:t>
      </w:r>
      <w:r w:rsidRPr="00A310C6">
        <w:rPr>
          <w:i/>
          <w:iCs/>
        </w:rPr>
        <w:t>4 a)</w:t>
      </w:r>
      <w:r>
        <w:t xml:space="preserve"> </w:t>
      </w:r>
      <w:r w:rsidRPr="00A310C6">
        <w:t>n</w:t>
      </w:r>
      <w:r>
        <w:t>icht zu, jedoch steht trotzdem eine Urlaubsersatzleistung ohne Sonderzahlung zur Urlaubsersatzleistung zu</w:t>
      </w:r>
      <w:r w:rsidR="005B3972">
        <w:t xml:space="preserve"> gemäß </w:t>
      </w:r>
      <w:r w:rsidR="005B3972" w:rsidRPr="005B3972">
        <w:t>UrlG</w:t>
      </w:r>
      <w:r w:rsidR="005B3972">
        <w:t xml:space="preserve"> </w:t>
      </w:r>
      <w:r w:rsidR="005B3972" w:rsidRPr="005B3972">
        <w:t>§ 10</w:t>
      </w:r>
      <w:r w:rsidR="005B3972">
        <w:t xml:space="preserve"> (2)</w:t>
      </w:r>
      <w:r>
        <w:t xml:space="preserve">. Diese muss </w:t>
      </w:r>
      <w:r w:rsidR="005B3972">
        <w:t xml:space="preserve">unsererseits </w:t>
      </w:r>
      <w:r>
        <w:t>in der Lohnabrechnung 03/2026 nachträglich berücksichtigt werden.</w:t>
      </w:r>
    </w:p>
    <w:p w14:paraId="6DB8A60C" w14:textId="23491C51" w:rsidR="005B3972" w:rsidRPr="000E20F5" w:rsidRDefault="005B3972" w:rsidP="004E00CF">
      <w:r>
        <w:t xml:space="preserve">Eine Kündigungsentschädigung sowie alle in dem Zusammenhang geforderten Urlaubsersatzleistungs- </w:t>
      </w:r>
      <w:r w:rsidR="00217286">
        <w:t xml:space="preserve">, </w:t>
      </w:r>
      <w:r>
        <w:t>Sonderzahlung</w:t>
      </w:r>
      <w:r w:rsidR="00217286">
        <w:t>s-</w:t>
      </w:r>
      <w:r>
        <w:t xml:space="preserve"> </w:t>
      </w:r>
      <w:r w:rsidR="00217286">
        <w:t xml:space="preserve">und Betrieblichen Vorsorgeanteile (Abfertigung) </w:t>
      </w:r>
      <w:r>
        <w:t>stehen dem Arbeitnehmer aufgrund der selbst verschuldeten Entlassung nicht zu.</w:t>
      </w:r>
    </w:p>
    <w:sectPr w:rsidR="005B3972" w:rsidRPr="000E20F5" w:rsidSect="007B3C85">
      <w:headerReference w:type="default" r:id="rId7"/>
      <w:type w:val="continuous"/>
      <w:pgSz w:w="11905" w:h="16837" w:code="9"/>
      <w:pgMar w:top="1417" w:right="1134" w:bottom="1417" w:left="1417" w:header="720" w:footer="720" w:gutter="0"/>
      <w:paperSrc w:first="261" w:other="26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7BBD3" w14:textId="77777777" w:rsidR="00DF4F93" w:rsidRDefault="00DF4F93" w:rsidP="004E00CF">
      <w:pPr>
        <w:spacing w:after="0" w:line="240" w:lineRule="auto"/>
      </w:pPr>
      <w:r>
        <w:separator/>
      </w:r>
    </w:p>
  </w:endnote>
  <w:endnote w:type="continuationSeparator" w:id="0">
    <w:p w14:paraId="78DA0FF5" w14:textId="77777777" w:rsidR="00DF4F93" w:rsidRDefault="00DF4F93" w:rsidP="004E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6EE02" w14:textId="77777777" w:rsidR="00DF4F93" w:rsidRDefault="00DF4F93" w:rsidP="004E00CF">
      <w:pPr>
        <w:spacing w:after="0" w:line="240" w:lineRule="auto"/>
      </w:pPr>
      <w:r>
        <w:separator/>
      </w:r>
    </w:p>
  </w:footnote>
  <w:footnote w:type="continuationSeparator" w:id="0">
    <w:p w14:paraId="2F94A440" w14:textId="77777777" w:rsidR="00DF4F93" w:rsidRDefault="00DF4F93" w:rsidP="004E0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2FC7" w14:textId="643D00B1" w:rsidR="004E00CF" w:rsidRDefault="004E00CF">
    <w:pPr>
      <w:pStyle w:val="Kopfzeile"/>
    </w:pPr>
    <w:r>
      <w:t>Stellungnahme Wikimont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464F"/>
    <w:multiLevelType w:val="hybridMultilevel"/>
    <w:tmpl w:val="70D62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1"/>
  </w:num>
  <w:num w:numId="2" w16cid:durableId="199806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217286"/>
    <w:rsid w:val="00226904"/>
    <w:rsid w:val="004E00CF"/>
    <w:rsid w:val="005B3972"/>
    <w:rsid w:val="00676AFA"/>
    <w:rsid w:val="007A1061"/>
    <w:rsid w:val="007B3C85"/>
    <w:rsid w:val="0085497A"/>
    <w:rsid w:val="0086202F"/>
    <w:rsid w:val="00922F87"/>
    <w:rsid w:val="00A310C6"/>
    <w:rsid w:val="00BE2295"/>
    <w:rsid w:val="00CD36DF"/>
    <w:rsid w:val="00DF4F93"/>
    <w:rsid w:val="00E840DA"/>
    <w:rsid w:val="00F4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E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4E00C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00CF"/>
  </w:style>
  <w:style w:type="paragraph" w:styleId="Fuzeile">
    <w:name w:val="footer"/>
    <w:basedOn w:val="Standard"/>
    <w:link w:val="Fu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10</cp:revision>
  <dcterms:created xsi:type="dcterms:W3CDTF">2026-09-16T11:34:00Z</dcterms:created>
  <dcterms:modified xsi:type="dcterms:W3CDTF">2026-09-16T13:44:00Z</dcterms:modified>
</cp:coreProperties>
</file>