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B02E8D" w14:textId="77777777" w:rsidR="00794E61" w:rsidRDefault="00794E61" w:rsidP="008C287C">
      <w:pPr>
        <w:jc w:val="center"/>
        <w:rPr>
          <w:rFonts w:ascii="Arial" w:hAnsi="Arial"/>
          <w:b/>
          <w:sz w:val="22"/>
          <w:szCs w:val="22"/>
        </w:rPr>
      </w:pPr>
    </w:p>
    <w:p w14:paraId="70F6B541" w14:textId="77777777" w:rsidR="00794E61" w:rsidRDefault="008C287C" w:rsidP="008C287C">
      <w:pPr>
        <w:jc w:val="center"/>
        <w:rPr>
          <w:rFonts w:ascii="Arial" w:hAnsi="Arial"/>
          <w:b/>
          <w:sz w:val="22"/>
          <w:szCs w:val="22"/>
        </w:rPr>
      </w:pPr>
      <w:r w:rsidRPr="00566BA3">
        <w:rPr>
          <w:rFonts w:ascii="Arial" w:hAnsi="Arial"/>
          <w:b/>
          <w:sz w:val="22"/>
          <w:szCs w:val="22"/>
        </w:rPr>
        <w:t>Vertrag</w:t>
      </w:r>
      <w:r w:rsidR="007051B1">
        <w:rPr>
          <w:rFonts w:ascii="Arial" w:hAnsi="Arial"/>
          <w:b/>
          <w:sz w:val="22"/>
          <w:szCs w:val="22"/>
        </w:rPr>
        <w:t xml:space="preserve"> </w:t>
      </w:r>
    </w:p>
    <w:p w14:paraId="43947D3E" w14:textId="77777777" w:rsidR="004871CC" w:rsidRPr="00566BA3" w:rsidRDefault="007051B1" w:rsidP="008C287C">
      <w:pPr>
        <w:jc w:val="center"/>
        <w:rPr>
          <w:rFonts w:ascii="Arial" w:hAnsi="Arial"/>
          <w:b/>
          <w:sz w:val="22"/>
          <w:szCs w:val="22"/>
        </w:rPr>
      </w:pPr>
      <w:r>
        <w:rPr>
          <w:rFonts w:ascii="Arial" w:hAnsi="Arial"/>
          <w:b/>
          <w:sz w:val="22"/>
          <w:szCs w:val="22"/>
        </w:rPr>
        <w:t xml:space="preserve">zum </w:t>
      </w:r>
      <w:r w:rsidR="00794E61">
        <w:rPr>
          <w:rFonts w:ascii="Arial" w:hAnsi="Arial"/>
          <w:b/>
          <w:sz w:val="22"/>
          <w:szCs w:val="22"/>
        </w:rPr>
        <w:t>e</w:t>
      </w:r>
      <w:r>
        <w:rPr>
          <w:rFonts w:ascii="Arial" w:hAnsi="Arial"/>
          <w:b/>
          <w:sz w:val="22"/>
          <w:szCs w:val="22"/>
        </w:rPr>
        <w:t>lektronische</w:t>
      </w:r>
      <w:r w:rsidR="00794E61">
        <w:rPr>
          <w:rFonts w:ascii="Arial" w:hAnsi="Arial"/>
          <w:b/>
          <w:sz w:val="22"/>
          <w:szCs w:val="22"/>
        </w:rPr>
        <w:t>n</w:t>
      </w:r>
      <w:r>
        <w:rPr>
          <w:rFonts w:ascii="Arial" w:hAnsi="Arial"/>
          <w:b/>
          <w:sz w:val="22"/>
          <w:szCs w:val="22"/>
        </w:rPr>
        <w:t xml:space="preserve"> Datenaustausch</w:t>
      </w:r>
    </w:p>
    <w:p w14:paraId="32958C77" w14:textId="77777777" w:rsidR="008C287C" w:rsidRPr="00566BA3" w:rsidRDefault="008C287C">
      <w:pPr>
        <w:rPr>
          <w:rFonts w:ascii="Arial" w:hAnsi="Arial"/>
          <w:sz w:val="22"/>
          <w:szCs w:val="22"/>
        </w:rPr>
      </w:pPr>
    </w:p>
    <w:p w14:paraId="2E3A7C03" w14:textId="77777777" w:rsidR="008C287C" w:rsidRPr="00566BA3" w:rsidRDefault="008C287C">
      <w:pPr>
        <w:rPr>
          <w:rFonts w:ascii="Arial" w:hAnsi="Arial"/>
          <w:sz w:val="22"/>
          <w:szCs w:val="22"/>
        </w:rPr>
      </w:pPr>
    </w:p>
    <w:p w14:paraId="14B43D35" w14:textId="77777777" w:rsidR="008C287C" w:rsidRPr="00566BA3" w:rsidRDefault="008C287C">
      <w:pPr>
        <w:rPr>
          <w:rFonts w:ascii="Arial" w:hAnsi="Arial"/>
          <w:sz w:val="22"/>
          <w:szCs w:val="22"/>
        </w:rPr>
      </w:pPr>
    </w:p>
    <w:p w14:paraId="619CE3FB" w14:textId="77777777" w:rsidR="008C287C" w:rsidRPr="00566BA3" w:rsidRDefault="008C287C">
      <w:pPr>
        <w:rPr>
          <w:rFonts w:ascii="Arial" w:hAnsi="Arial"/>
          <w:sz w:val="22"/>
          <w:szCs w:val="22"/>
        </w:rPr>
      </w:pPr>
    </w:p>
    <w:p w14:paraId="5AE30A32" w14:textId="77777777" w:rsidR="008C287C" w:rsidRPr="00566BA3" w:rsidRDefault="008C287C">
      <w:pPr>
        <w:rPr>
          <w:rFonts w:ascii="Arial" w:hAnsi="Arial"/>
          <w:sz w:val="22"/>
          <w:szCs w:val="22"/>
        </w:rPr>
      </w:pPr>
    </w:p>
    <w:p w14:paraId="530AFD39" w14:textId="77777777" w:rsidR="008C287C" w:rsidRPr="00566BA3" w:rsidRDefault="008C287C">
      <w:pPr>
        <w:rPr>
          <w:rFonts w:ascii="Arial" w:hAnsi="Arial"/>
          <w:sz w:val="22"/>
          <w:szCs w:val="22"/>
        </w:rPr>
      </w:pPr>
      <w:r w:rsidRPr="00566BA3">
        <w:rPr>
          <w:rFonts w:ascii="Arial" w:hAnsi="Arial"/>
          <w:sz w:val="22"/>
          <w:szCs w:val="22"/>
        </w:rPr>
        <w:t xml:space="preserve">abgeschlossen zwischen </w:t>
      </w:r>
    </w:p>
    <w:p w14:paraId="67A16479" w14:textId="77777777" w:rsidR="008C287C" w:rsidRPr="00566BA3" w:rsidRDefault="008C287C">
      <w:pPr>
        <w:rPr>
          <w:rFonts w:ascii="Arial" w:hAnsi="Arial"/>
          <w:sz w:val="22"/>
          <w:szCs w:val="22"/>
        </w:rPr>
      </w:pPr>
    </w:p>
    <w:p w14:paraId="35985DF5" w14:textId="77777777" w:rsidR="008C287C" w:rsidRPr="00566BA3" w:rsidRDefault="008C287C">
      <w:pPr>
        <w:rPr>
          <w:rFonts w:ascii="Arial" w:hAnsi="Arial"/>
          <w:sz w:val="22"/>
          <w:szCs w:val="22"/>
        </w:rPr>
      </w:pPr>
    </w:p>
    <w:p w14:paraId="31595E57" w14:textId="77777777" w:rsidR="008C287C" w:rsidRPr="00566BA3" w:rsidRDefault="008C287C">
      <w:pPr>
        <w:rPr>
          <w:rFonts w:ascii="Arial" w:hAnsi="Arial"/>
          <w:sz w:val="22"/>
          <w:szCs w:val="22"/>
        </w:rPr>
      </w:pPr>
      <w:r w:rsidRPr="00566BA3">
        <w:rPr>
          <w:rFonts w:ascii="Arial" w:hAnsi="Arial"/>
          <w:sz w:val="22"/>
          <w:szCs w:val="22"/>
        </w:rPr>
        <w:t xml:space="preserve">Gemeinnützige Salzburger Landeskliniken Betriebsgesellschaft mbH </w:t>
      </w:r>
    </w:p>
    <w:p w14:paraId="4C84FD61" w14:textId="77777777" w:rsidR="008C287C" w:rsidRPr="00566BA3" w:rsidRDefault="008C287C">
      <w:pPr>
        <w:rPr>
          <w:rFonts w:ascii="Arial" w:hAnsi="Arial"/>
          <w:sz w:val="22"/>
          <w:szCs w:val="22"/>
        </w:rPr>
      </w:pPr>
      <w:r w:rsidRPr="00566BA3">
        <w:rPr>
          <w:rFonts w:ascii="Arial" w:hAnsi="Arial"/>
          <w:sz w:val="22"/>
          <w:szCs w:val="22"/>
        </w:rPr>
        <w:t xml:space="preserve">Müllner Hauptstraße 48 </w:t>
      </w:r>
    </w:p>
    <w:p w14:paraId="24F960E9" w14:textId="77777777" w:rsidR="008C287C" w:rsidRPr="00566BA3" w:rsidRDefault="008C287C">
      <w:pPr>
        <w:rPr>
          <w:rFonts w:ascii="Arial" w:hAnsi="Arial"/>
          <w:sz w:val="22"/>
          <w:szCs w:val="22"/>
        </w:rPr>
      </w:pPr>
      <w:r w:rsidRPr="00566BA3">
        <w:rPr>
          <w:rFonts w:ascii="Arial" w:hAnsi="Arial"/>
          <w:sz w:val="22"/>
          <w:szCs w:val="22"/>
        </w:rPr>
        <w:t xml:space="preserve">5020 Salzburg </w:t>
      </w:r>
    </w:p>
    <w:p w14:paraId="0E0788FD" w14:textId="77777777" w:rsidR="008C287C" w:rsidRPr="00566BA3" w:rsidRDefault="008C287C">
      <w:pPr>
        <w:rPr>
          <w:rFonts w:ascii="Arial" w:hAnsi="Arial"/>
          <w:sz w:val="22"/>
          <w:szCs w:val="22"/>
        </w:rPr>
      </w:pPr>
    </w:p>
    <w:p w14:paraId="521F0A2E" w14:textId="77777777" w:rsidR="008C287C" w:rsidRPr="00566BA3" w:rsidRDefault="008C287C">
      <w:pPr>
        <w:rPr>
          <w:rFonts w:ascii="Arial" w:hAnsi="Arial"/>
          <w:sz w:val="22"/>
          <w:szCs w:val="22"/>
        </w:rPr>
      </w:pPr>
    </w:p>
    <w:p w14:paraId="0BD6705D" w14:textId="77777777" w:rsidR="008C287C" w:rsidRPr="00566BA3" w:rsidRDefault="008C287C">
      <w:pPr>
        <w:rPr>
          <w:rFonts w:ascii="Arial" w:hAnsi="Arial"/>
          <w:sz w:val="22"/>
          <w:szCs w:val="22"/>
        </w:rPr>
      </w:pPr>
      <w:r w:rsidRPr="00566BA3">
        <w:rPr>
          <w:rFonts w:ascii="Arial" w:hAnsi="Arial"/>
          <w:sz w:val="22"/>
          <w:szCs w:val="22"/>
        </w:rPr>
        <w:t>und</w:t>
      </w:r>
      <w:r w:rsidR="00EE3FB2">
        <w:rPr>
          <w:rFonts w:ascii="Arial" w:hAnsi="Arial"/>
          <w:sz w:val="22"/>
          <w:szCs w:val="22"/>
        </w:rPr>
        <w:t xml:space="preserve"> </w:t>
      </w:r>
    </w:p>
    <w:p w14:paraId="3CA1579B" w14:textId="77777777" w:rsidR="008C287C" w:rsidRPr="00566BA3" w:rsidRDefault="008C287C">
      <w:pPr>
        <w:rPr>
          <w:rFonts w:ascii="Arial" w:hAnsi="Arial"/>
          <w:sz w:val="22"/>
          <w:szCs w:val="22"/>
        </w:rPr>
      </w:pPr>
    </w:p>
    <w:p w14:paraId="14A7F079" w14:textId="77777777" w:rsidR="00AE1962" w:rsidRPr="00750DB0" w:rsidRDefault="00AE1962" w:rsidP="00AE1962">
      <w:pPr>
        <w:rPr>
          <w:rFonts w:ascii="Arial" w:hAnsi="Arial"/>
          <w:sz w:val="22"/>
          <w:szCs w:val="22"/>
        </w:rPr>
      </w:pPr>
      <w:r w:rsidRPr="00750DB0">
        <w:rPr>
          <w:rFonts w:ascii="Arial" w:hAnsi="Arial"/>
          <w:sz w:val="22"/>
          <w:szCs w:val="22"/>
        </w:rPr>
        <w:t>Klinik Diakonissen Schladming GmbH</w:t>
      </w:r>
    </w:p>
    <w:p w14:paraId="09C115D8" w14:textId="77777777" w:rsidR="00AE1962" w:rsidRPr="00750DB0" w:rsidRDefault="00AE1962" w:rsidP="00AE1962">
      <w:pPr>
        <w:rPr>
          <w:rFonts w:ascii="Arial" w:hAnsi="Arial"/>
          <w:sz w:val="22"/>
          <w:szCs w:val="22"/>
        </w:rPr>
      </w:pPr>
      <w:r w:rsidRPr="00750DB0">
        <w:rPr>
          <w:rFonts w:ascii="Arial" w:hAnsi="Arial"/>
          <w:sz w:val="22"/>
          <w:szCs w:val="22"/>
        </w:rPr>
        <w:t>Salzburger Straße 777</w:t>
      </w:r>
      <w:r w:rsidRPr="00750DB0">
        <w:rPr>
          <w:rFonts w:ascii="Arial" w:hAnsi="Arial"/>
          <w:sz w:val="22"/>
          <w:szCs w:val="22"/>
        </w:rPr>
        <w:br/>
        <w:t>8970 Schladming</w:t>
      </w:r>
    </w:p>
    <w:p w14:paraId="11E35FAC" w14:textId="77777777" w:rsidR="008C287C" w:rsidRDefault="008C287C">
      <w:pPr>
        <w:rPr>
          <w:rFonts w:ascii="Arial" w:hAnsi="Arial"/>
          <w:sz w:val="22"/>
          <w:szCs w:val="22"/>
        </w:rPr>
      </w:pPr>
    </w:p>
    <w:p w14:paraId="5ADA08F3" w14:textId="77777777" w:rsidR="00B366E1" w:rsidRDefault="00B366E1">
      <w:pPr>
        <w:rPr>
          <w:rFonts w:ascii="Arial" w:hAnsi="Arial"/>
          <w:sz w:val="22"/>
          <w:szCs w:val="22"/>
        </w:rPr>
      </w:pPr>
    </w:p>
    <w:p w14:paraId="79962658" w14:textId="77777777" w:rsidR="00B366E1" w:rsidRDefault="00B366E1">
      <w:pPr>
        <w:rPr>
          <w:rFonts w:ascii="Arial" w:hAnsi="Arial"/>
          <w:sz w:val="22"/>
          <w:szCs w:val="22"/>
        </w:rPr>
      </w:pPr>
    </w:p>
    <w:p w14:paraId="1049F688" w14:textId="77777777" w:rsidR="00B366E1" w:rsidRDefault="00B366E1">
      <w:pPr>
        <w:rPr>
          <w:rFonts w:ascii="Arial" w:hAnsi="Arial"/>
          <w:sz w:val="22"/>
          <w:szCs w:val="22"/>
        </w:rPr>
      </w:pPr>
    </w:p>
    <w:p w14:paraId="00837CED" w14:textId="77777777" w:rsidR="00B366E1" w:rsidRPr="00566BA3" w:rsidRDefault="00B366E1">
      <w:pPr>
        <w:rPr>
          <w:rFonts w:ascii="Arial" w:hAnsi="Arial"/>
          <w:sz w:val="22"/>
          <w:szCs w:val="22"/>
        </w:rPr>
      </w:pPr>
    </w:p>
    <w:p w14:paraId="4F5C4871" w14:textId="77777777" w:rsidR="008C287C" w:rsidRPr="00566BA3" w:rsidRDefault="008C287C">
      <w:pPr>
        <w:rPr>
          <w:rFonts w:ascii="Arial" w:hAnsi="Arial"/>
          <w:sz w:val="22"/>
          <w:szCs w:val="22"/>
        </w:rPr>
      </w:pPr>
    </w:p>
    <w:p w14:paraId="225407AC" w14:textId="77777777" w:rsidR="008C287C" w:rsidRPr="00407E39" w:rsidRDefault="008C287C" w:rsidP="00407E39">
      <w:pPr>
        <w:pStyle w:val="Listenabsatz"/>
        <w:numPr>
          <w:ilvl w:val="0"/>
          <w:numId w:val="3"/>
        </w:numPr>
        <w:spacing w:before="240" w:after="240"/>
        <w:ind w:left="357" w:hanging="357"/>
        <w:contextualSpacing w:val="0"/>
        <w:rPr>
          <w:rFonts w:ascii="Arial" w:hAnsi="Arial"/>
          <w:sz w:val="22"/>
          <w:szCs w:val="22"/>
        </w:rPr>
      </w:pPr>
      <w:r w:rsidRPr="00407E39">
        <w:rPr>
          <w:rFonts w:ascii="Arial" w:hAnsi="Arial"/>
          <w:b/>
          <w:sz w:val="22"/>
          <w:szCs w:val="22"/>
        </w:rPr>
        <w:t>G</w:t>
      </w:r>
      <w:r w:rsidR="00FE2A9D" w:rsidRPr="00407E39">
        <w:rPr>
          <w:rFonts w:ascii="Arial" w:hAnsi="Arial"/>
          <w:b/>
          <w:sz w:val="22"/>
          <w:szCs w:val="22"/>
        </w:rPr>
        <w:t xml:space="preserve">egenstand </w:t>
      </w:r>
    </w:p>
    <w:p w14:paraId="0CB710A7" w14:textId="2729CC95" w:rsidR="00131645" w:rsidRPr="00566BA3" w:rsidRDefault="00EE3BE8" w:rsidP="007051B1">
      <w:pPr>
        <w:jc w:val="both"/>
        <w:rPr>
          <w:rFonts w:ascii="Arial" w:hAnsi="Arial"/>
          <w:sz w:val="22"/>
          <w:szCs w:val="22"/>
        </w:rPr>
      </w:pPr>
      <w:r w:rsidRPr="00566BA3">
        <w:rPr>
          <w:rFonts w:ascii="Arial" w:hAnsi="Arial"/>
          <w:sz w:val="22"/>
          <w:szCs w:val="22"/>
        </w:rPr>
        <w:t xml:space="preserve">Gegenstand ist der </w:t>
      </w:r>
      <w:r w:rsidRPr="00492981">
        <w:rPr>
          <w:rFonts w:ascii="Arial" w:hAnsi="Arial"/>
          <w:sz w:val="22"/>
          <w:szCs w:val="22"/>
        </w:rPr>
        <w:t xml:space="preserve">elektronische Austausch von </w:t>
      </w:r>
      <w:r w:rsidR="009A17A3" w:rsidRPr="00492981">
        <w:rPr>
          <w:rFonts w:ascii="Arial" w:hAnsi="Arial"/>
          <w:sz w:val="22"/>
          <w:szCs w:val="22"/>
        </w:rPr>
        <w:t>radiologischen Bildern</w:t>
      </w:r>
      <w:r w:rsidRPr="00492981">
        <w:rPr>
          <w:rFonts w:ascii="Arial" w:hAnsi="Arial"/>
          <w:sz w:val="22"/>
          <w:szCs w:val="22"/>
        </w:rPr>
        <w:t xml:space="preserve"> von Patienten </w:t>
      </w:r>
      <w:r w:rsidR="007051B1" w:rsidRPr="00492981">
        <w:rPr>
          <w:rFonts w:ascii="Arial" w:hAnsi="Arial"/>
          <w:sz w:val="22"/>
          <w:szCs w:val="22"/>
        </w:rPr>
        <w:t xml:space="preserve">zwischen den Vertragsparteien über </w:t>
      </w:r>
      <w:r w:rsidR="000D0814" w:rsidRPr="00492981">
        <w:rPr>
          <w:rFonts w:ascii="Arial" w:hAnsi="Arial"/>
          <w:sz w:val="22"/>
          <w:szCs w:val="22"/>
        </w:rPr>
        <w:t xml:space="preserve">eine </w:t>
      </w:r>
      <w:r w:rsidR="00D249A8">
        <w:rPr>
          <w:rFonts w:ascii="Arial" w:hAnsi="Arial"/>
          <w:sz w:val="22"/>
          <w:szCs w:val="22"/>
        </w:rPr>
        <w:t xml:space="preserve">nach dem Stand der Technik entsprechend gesicherte </w:t>
      </w:r>
      <w:bookmarkStart w:id="0" w:name="_GoBack"/>
      <w:bookmarkEnd w:id="0"/>
      <w:r w:rsidR="000D0814" w:rsidRPr="00492981">
        <w:rPr>
          <w:rFonts w:ascii="Arial" w:hAnsi="Arial"/>
          <w:sz w:val="22"/>
          <w:szCs w:val="22"/>
        </w:rPr>
        <w:t>Verbindung</w:t>
      </w:r>
      <w:r w:rsidR="007051B1" w:rsidRPr="00492981">
        <w:rPr>
          <w:rFonts w:ascii="Arial" w:hAnsi="Arial"/>
          <w:sz w:val="22"/>
          <w:szCs w:val="22"/>
        </w:rPr>
        <w:t>. Die gegenständliche Vereinbarung regelt die Rahmenbedingungen</w:t>
      </w:r>
      <w:r w:rsidR="007051B1">
        <w:rPr>
          <w:rFonts w:ascii="Arial" w:hAnsi="Arial"/>
          <w:sz w:val="22"/>
          <w:szCs w:val="22"/>
        </w:rPr>
        <w:t xml:space="preserve"> für diesen elektronischen Datenaustausch.</w:t>
      </w:r>
      <w:r w:rsidR="00492981">
        <w:rPr>
          <w:rFonts w:ascii="Arial" w:hAnsi="Arial"/>
          <w:sz w:val="22"/>
          <w:szCs w:val="22"/>
        </w:rPr>
        <w:t xml:space="preserve"> </w:t>
      </w:r>
    </w:p>
    <w:p w14:paraId="66068EDD" w14:textId="77777777" w:rsidR="00EE3BE8" w:rsidRPr="00566BA3" w:rsidRDefault="00FE2A9D" w:rsidP="00407E39">
      <w:pPr>
        <w:pStyle w:val="Listenabsatz"/>
        <w:numPr>
          <w:ilvl w:val="0"/>
          <w:numId w:val="3"/>
        </w:numPr>
        <w:spacing w:before="240" w:after="240"/>
        <w:ind w:left="357" w:hanging="357"/>
        <w:contextualSpacing w:val="0"/>
        <w:rPr>
          <w:rFonts w:ascii="Arial" w:hAnsi="Arial"/>
          <w:b/>
          <w:sz w:val="22"/>
          <w:szCs w:val="22"/>
        </w:rPr>
      </w:pPr>
      <w:r w:rsidRPr="00566BA3">
        <w:rPr>
          <w:rFonts w:ascii="Arial" w:hAnsi="Arial"/>
          <w:b/>
          <w:sz w:val="22"/>
          <w:szCs w:val="22"/>
        </w:rPr>
        <w:t>Elektronische Systeme und Anwendungen</w:t>
      </w:r>
    </w:p>
    <w:p w14:paraId="24A396F8" w14:textId="77777777" w:rsidR="00765F18" w:rsidRPr="00D1554F" w:rsidRDefault="00765F18" w:rsidP="007051B1">
      <w:pPr>
        <w:pStyle w:val="Listenabsatz"/>
        <w:numPr>
          <w:ilvl w:val="1"/>
          <w:numId w:val="3"/>
        </w:numPr>
        <w:spacing w:before="240" w:after="120"/>
        <w:ind w:left="788" w:hanging="431"/>
        <w:contextualSpacing w:val="0"/>
        <w:jc w:val="both"/>
        <w:rPr>
          <w:rFonts w:ascii="Arial" w:hAnsi="Arial"/>
          <w:sz w:val="22"/>
          <w:szCs w:val="22"/>
        </w:rPr>
      </w:pPr>
      <w:r w:rsidRPr="00D1554F">
        <w:rPr>
          <w:rFonts w:ascii="Arial" w:hAnsi="Arial"/>
          <w:sz w:val="22"/>
          <w:szCs w:val="22"/>
        </w:rPr>
        <w:t xml:space="preserve">Aufrechterhaltung der Betriebsbereitschaft </w:t>
      </w:r>
    </w:p>
    <w:p w14:paraId="32E3640A" w14:textId="77777777" w:rsidR="00765F18" w:rsidRPr="00566BA3" w:rsidRDefault="00765F18" w:rsidP="007051B1">
      <w:pPr>
        <w:jc w:val="both"/>
        <w:rPr>
          <w:rFonts w:ascii="Arial" w:hAnsi="Arial"/>
          <w:sz w:val="22"/>
          <w:szCs w:val="22"/>
        </w:rPr>
      </w:pPr>
      <w:r w:rsidRPr="00566BA3">
        <w:rPr>
          <w:rFonts w:ascii="Arial" w:hAnsi="Arial"/>
          <w:sz w:val="22"/>
          <w:szCs w:val="22"/>
        </w:rPr>
        <w:t xml:space="preserve">Jeder Partner sorgt für die Bereitstellung der Maschinen, Programme und Dienstleistungen welche für die Abwicklung des elektronischen Datenaustausches erforderlich sind, und wird sich nach besten Kräften bemühen, diese während der Dauer der Vereinbarung in einem zum Betrieb geeigneten Zustand zu halten. Eine </w:t>
      </w:r>
      <w:proofErr w:type="spellStart"/>
      <w:r w:rsidRPr="00566BA3">
        <w:rPr>
          <w:rFonts w:ascii="Arial" w:hAnsi="Arial"/>
          <w:sz w:val="22"/>
          <w:szCs w:val="22"/>
        </w:rPr>
        <w:t>Servicierung</w:t>
      </w:r>
      <w:proofErr w:type="spellEnd"/>
      <w:r w:rsidRPr="00566BA3">
        <w:rPr>
          <w:rFonts w:ascii="Arial" w:hAnsi="Arial"/>
          <w:sz w:val="22"/>
          <w:szCs w:val="22"/>
        </w:rPr>
        <w:t xml:space="preserve"> der Maschinen und Programme erfolgt allerdings nur im Rahmen der Regelarbeitszeiten des jeweiligen EDV-Teams.</w:t>
      </w:r>
    </w:p>
    <w:p w14:paraId="58819319" w14:textId="77777777" w:rsidR="00765F18" w:rsidRPr="00D1554F" w:rsidRDefault="00765F18" w:rsidP="007051B1">
      <w:pPr>
        <w:pStyle w:val="Listenabsatz"/>
        <w:numPr>
          <w:ilvl w:val="1"/>
          <w:numId w:val="3"/>
        </w:numPr>
        <w:spacing w:before="240" w:after="120"/>
        <w:ind w:left="788" w:hanging="431"/>
        <w:contextualSpacing w:val="0"/>
        <w:jc w:val="both"/>
        <w:rPr>
          <w:rFonts w:ascii="Arial" w:hAnsi="Arial"/>
          <w:sz w:val="22"/>
          <w:szCs w:val="22"/>
        </w:rPr>
      </w:pPr>
      <w:r w:rsidRPr="00D1554F">
        <w:rPr>
          <w:rFonts w:ascii="Arial" w:hAnsi="Arial"/>
          <w:sz w:val="22"/>
          <w:szCs w:val="22"/>
        </w:rPr>
        <w:t>Anpassung an Normen und Standards</w:t>
      </w:r>
    </w:p>
    <w:p w14:paraId="7DF4FA26" w14:textId="77777777" w:rsidR="00765F18" w:rsidRPr="00566BA3" w:rsidRDefault="00765F18" w:rsidP="007051B1">
      <w:pPr>
        <w:jc w:val="both"/>
        <w:rPr>
          <w:rFonts w:ascii="Arial" w:hAnsi="Arial"/>
          <w:sz w:val="22"/>
          <w:szCs w:val="22"/>
        </w:rPr>
      </w:pPr>
      <w:r w:rsidRPr="00566BA3">
        <w:rPr>
          <w:rFonts w:ascii="Arial" w:hAnsi="Arial"/>
          <w:sz w:val="22"/>
          <w:szCs w:val="22"/>
        </w:rPr>
        <w:t xml:space="preserve">Die Partner sind bestrebt, den unter dieser Vereinbarung betriebenem elektronischen Datenaustausch im gegenseitigen Einvernehmen den jeweils aktuellen Normen, Standards und dem Stand der Technik auf dem Gebiet des elektronischen Datenaustausches anzupassen. Es gelten die Bestimmungen des Gesundheitstelematikgesetzes, BGBI I Nr. 179/2004 idgF, und Gesundheitstelematikverordnung, BGBI II Nr. 451/2008 idgF. </w:t>
      </w:r>
    </w:p>
    <w:p w14:paraId="3A2D7C5D" w14:textId="77777777" w:rsidR="00765F18" w:rsidRPr="00D1554F" w:rsidRDefault="00765F18" w:rsidP="007051B1">
      <w:pPr>
        <w:pStyle w:val="Listenabsatz"/>
        <w:numPr>
          <w:ilvl w:val="1"/>
          <w:numId w:val="3"/>
        </w:numPr>
        <w:spacing w:before="240" w:after="120"/>
        <w:ind w:left="788" w:hanging="431"/>
        <w:contextualSpacing w:val="0"/>
        <w:jc w:val="both"/>
        <w:rPr>
          <w:rFonts w:ascii="Arial" w:hAnsi="Arial"/>
          <w:sz w:val="22"/>
          <w:szCs w:val="22"/>
        </w:rPr>
      </w:pPr>
      <w:r w:rsidRPr="00D1554F">
        <w:rPr>
          <w:rFonts w:ascii="Arial" w:hAnsi="Arial"/>
          <w:sz w:val="22"/>
          <w:szCs w:val="22"/>
        </w:rPr>
        <w:t xml:space="preserve">Betriebszeiten und deren Änderungen </w:t>
      </w:r>
    </w:p>
    <w:p w14:paraId="7E08DFA9" w14:textId="77777777" w:rsidR="00E52699" w:rsidRPr="00566BA3" w:rsidRDefault="00765F18" w:rsidP="007051B1">
      <w:pPr>
        <w:jc w:val="both"/>
        <w:rPr>
          <w:rFonts w:ascii="Arial" w:hAnsi="Arial"/>
          <w:sz w:val="22"/>
          <w:szCs w:val="22"/>
        </w:rPr>
      </w:pPr>
      <w:r w:rsidRPr="00566BA3">
        <w:rPr>
          <w:rFonts w:ascii="Arial" w:hAnsi="Arial"/>
          <w:sz w:val="22"/>
          <w:szCs w:val="22"/>
        </w:rPr>
        <w:t xml:space="preserve">Die Partner geben einander allfällige generelle Beschränkungen der Verfügbarkeit der für den elektronischen Datenaustausch eingesetzten Systeme und Anwendungen (auf bestimmte Tage oder Stunden) sowie deren Änderungen bekannt. </w:t>
      </w:r>
    </w:p>
    <w:p w14:paraId="35795B78" w14:textId="77777777" w:rsidR="00765F18" w:rsidRPr="00B366E1" w:rsidRDefault="00765F18" w:rsidP="007051B1">
      <w:pPr>
        <w:pStyle w:val="Listenabsatz"/>
        <w:numPr>
          <w:ilvl w:val="1"/>
          <w:numId w:val="3"/>
        </w:numPr>
        <w:spacing w:before="240" w:after="120"/>
        <w:ind w:left="788" w:hanging="431"/>
        <w:contextualSpacing w:val="0"/>
        <w:jc w:val="both"/>
        <w:rPr>
          <w:rFonts w:ascii="Arial" w:hAnsi="Arial"/>
          <w:sz w:val="22"/>
          <w:szCs w:val="22"/>
        </w:rPr>
      </w:pPr>
      <w:r w:rsidRPr="00B366E1">
        <w:rPr>
          <w:rFonts w:ascii="Arial" w:hAnsi="Arial"/>
          <w:sz w:val="22"/>
          <w:szCs w:val="22"/>
        </w:rPr>
        <w:lastRenderedPageBreak/>
        <w:t xml:space="preserve">Aufhebung der Verfügbarkeit </w:t>
      </w:r>
    </w:p>
    <w:p w14:paraId="0BB6D4DA" w14:textId="77777777" w:rsidR="00765F18" w:rsidRPr="00B366E1" w:rsidRDefault="00765F18" w:rsidP="0098736C">
      <w:pPr>
        <w:spacing w:before="240" w:after="240"/>
        <w:jc w:val="both"/>
        <w:rPr>
          <w:rFonts w:ascii="Arial" w:hAnsi="Arial"/>
          <w:sz w:val="22"/>
          <w:szCs w:val="22"/>
        </w:rPr>
      </w:pPr>
      <w:r w:rsidRPr="00B366E1">
        <w:rPr>
          <w:rFonts w:ascii="Arial" w:hAnsi="Arial"/>
          <w:sz w:val="22"/>
          <w:szCs w:val="22"/>
        </w:rPr>
        <w:t>Die Partner werden einander voraussehbare Unterbrechungen (</w:t>
      </w:r>
      <w:proofErr w:type="spellStart"/>
      <w:r w:rsidRPr="00B366E1">
        <w:rPr>
          <w:rFonts w:ascii="Arial" w:hAnsi="Arial"/>
          <w:sz w:val="22"/>
          <w:szCs w:val="22"/>
        </w:rPr>
        <w:t>z.B</w:t>
      </w:r>
      <w:proofErr w:type="spellEnd"/>
      <w:r w:rsidRPr="00B366E1">
        <w:rPr>
          <w:rFonts w:ascii="Arial" w:hAnsi="Arial"/>
          <w:sz w:val="22"/>
          <w:szCs w:val="22"/>
        </w:rPr>
        <w:t xml:space="preserve"> infolge geplanter Wartung) so früh als möglich, in der Regel fünf Arbeitstage vor einer geplanten Unterbrechung per E-Mail mitteilen</w:t>
      </w:r>
      <w:r w:rsidRPr="00C343C3">
        <w:rPr>
          <w:rFonts w:ascii="Arial" w:hAnsi="Arial"/>
          <w:sz w:val="22"/>
          <w:szCs w:val="22"/>
        </w:rPr>
        <w:t>. Die Gemeinnützige Salzburger Landeskliniken Betriebsgesellschaft mbH führt geplante Wartungen jeweils am Donnerstag zwischen 20 und 22 Uhr durch und kann</w:t>
      </w:r>
      <w:r w:rsidRPr="00B366E1">
        <w:rPr>
          <w:rFonts w:ascii="Arial" w:hAnsi="Arial"/>
          <w:sz w:val="22"/>
          <w:szCs w:val="22"/>
        </w:rPr>
        <w:t xml:space="preserve"> es in diesem Zeitraum zu Unterbrechungen kommen, welche nicht gesondert vorangemeldet werden. </w:t>
      </w:r>
    </w:p>
    <w:p w14:paraId="001062E6" w14:textId="77777777" w:rsidR="00765F18" w:rsidRPr="00B366E1" w:rsidRDefault="00765F18" w:rsidP="0098736C">
      <w:pPr>
        <w:spacing w:before="240" w:after="240"/>
        <w:jc w:val="both"/>
        <w:rPr>
          <w:rFonts w:ascii="Arial" w:hAnsi="Arial"/>
          <w:sz w:val="22"/>
          <w:szCs w:val="22"/>
        </w:rPr>
      </w:pPr>
      <w:r w:rsidRPr="00B366E1">
        <w:rPr>
          <w:rFonts w:ascii="Arial" w:hAnsi="Arial"/>
          <w:sz w:val="22"/>
          <w:szCs w:val="22"/>
        </w:rPr>
        <w:t xml:space="preserve">Beim Auftreten von </w:t>
      </w:r>
      <w:r w:rsidR="0098736C" w:rsidRPr="00B366E1">
        <w:rPr>
          <w:rFonts w:ascii="Arial" w:hAnsi="Arial"/>
          <w:sz w:val="22"/>
          <w:szCs w:val="22"/>
        </w:rPr>
        <w:t xml:space="preserve">schwerwiegenden </w:t>
      </w:r>
      <w:r w:rsidRPr="00B366E1">
        <w:rPr>
          <w:rFonts w:ascii="Arial" w:hAnsi="Arial"/>
          <w:sz w:val="22"/>
          <w:szCs w:val="22"/>
        </w:rPr>
        <w:t xml:space="preserve">Störungen, die einem Partner die Teilnahme am elektronischen Datenaustausch </w:t>
      </w:r>
      <w:r w:rsidR="0098736C" w:rsidRPr="00B366E1">
        <w:rPr>
          <w:rFonts w:ascii="Arial" w:hAnsi="Arial"/>
          <w:sz w:val="22"/>
          <w:szCs w:val="22"/>
        </w:rPr>
        <w:t xml:space="preserve">voraussichtlich für längere Dauer </w:t>
      </w:r>
      <w:r w:rsidRPr="00B366E1">
        <w:rPr>
          <w:rFonts w:ascii="Arial" w:hAnsi="Arial"/>
          <w:sz w:val="22"/>
          <w:szCs w:val="22"/>
        </w:rPr>
        <w:t xml:space="preserve">unmöglich machen, </w:t>
      </w:r>
      <w:r w:rsidR="0098736C" w:rsidRPr="00B366E1">
        <w:rPr>
          <w:rFonts w:ascii="Arial" w:hAnsi="Arial"/>
          <w:sz w:val="22"/>
          <w:szCs w:val="22"/>
        </w:rPr>
        <w:t>ist der andere Partner umgehend und wenn möglich schriftlich (E-Mail) zu informieren.</w:t>
      </w:r>
    </w:p>
    <w:p w14:paraId="0FAED1C6" w14:textId="77777777" w:rsidR="00765F18" w:rsidRPr="00566BA3" w:rsidRDefault="00FE2A9D" w:rsidP="007051B1">
      <w:pPr>
        <w:pStyle w:val="Listenabsatz"/>
        <w:numPr>
          <w:ilvl w:val="0"/>
          <w:numId w:val="3"/>
        </w:numPr>
        <w:spacing w:before="240" w:after="240"/>
        <w:contextualSpacing w:val="0"/>
        <w:jc w:val="both"/>
        <w:rPr>
          <w:rFonts w:ascii="Arial" w:hAnsi="Arial"/>
          <w:b/>
          <w:sz w:val="22"/>
          <w:szCs w:val="22"/>
        </w:rPr>
      </w:pPr>
      <w:r w:rsidRPr="00566BA3">
        <w:rPr>
          <w:rFonts w:ascii="Arial" w:hAnsi="Arial"/>
          <w:b/>
          <w:sz w:val="22"/>
          <w:szCs w:val="22"/>
        </w:rPr>
        <w:t xml:space="preserve">Dienstleistung Dritter </w:t>
      </w:r>
    </w:p>
    <w:p w14:paraId="40B23F98" w14:textId="77777777" w:rsidR="00765F18" w:rsidRPr="00566BA3" w:rsidRDefault="00765F18" w:rsidP="007051B1">
      <w:pPr>
        <w:jc w:val="both"/>
        <w:rPr>
          <w:rFonts w:ascii="Arial" w:hAnsi="Arial"/>
          <w:sz w:val="22"/>
          <w:szCs w:val="22"/>
        </w:rPr>
      </w:pPr>
      <w:r w:rsidRPr="00566BA3">
        <w:rPr>
          <w:rFonts w:ascii="Arial" w:hAnsi="Arial"/>
          <w:sz w:val="22"/>
          <w:szCs w:val="22"/>
        </w:rPr>
        <w:t xml:space="preserve">Der </w:t>
      </w:r>
      <w:proofErr w:type="spellStart"/>
      <w:r w:rsidRPr="00566BA3">
        <w:rPr>
          <w:rFonts w:ascii="Arial" w:hAnsi="Arial"/>
          <w:sz w:val="22"/>
          <w:szCs w:val="22"/>
        </w:rPr>
        <w:t>Beizug</w:t>
      </w:r>
      <w:proofErr w:type="spellEnd"/>
      <w:r w:rsidRPr="00566BA3">
        <w:rPr>
          <w:rFonts w:ascii="Arial" w:hAnsi="Arial"/>
          <w:sz w:val="22"/>
          <w:szCs w:val="22"/>
        </w:rPr>
        <w:t xml:space="preserve"> von Dritten als Anbieter von Dienstleistungen für die Übertragung, die Protokollierung, die Speicherung oder die Verarbeitung von elektronischen Meldungen ist möglich. Jeder Partner ist gegenüber dem anderen Partner für die Handlungen, Fehler, oder die Versäumnisse beigezogener Dritter wie für eigenes Handeln verantwortlich. </w:t>
      </w:r>
    </w:p>
    <w:p w14:paraId="113E873A" w14:textId="77777777" w:rsidR="00765F18" w:rsidRPr="00407E39" w:rsidRDefault="00FE2A9D" w:rsidP="007051B1">
      <w:pPr>
        <w:pStyle w:val="Listenabsatz"/>
        <w:numPr>
          <w:ilvl w:val="0"/>
          <w:numId w:val="3"/>
        </w:numPr>
        <w:spacing w:before="240" w:after="240"/>
        <w:contextualSpacing w:val="0"/>
        <w:jc w:val="both"/>
        <w:rPr>
          <w:rFonts w:ascii="Arial" w:hAnsi="Arial"/>
          <w:b/>
          <w:sz w:val="22"/>
          <w:szCs w:val="22"/>
        </w:rPr>
      </w:pPr>
      <w:r w:rsidRPr="00566BA3">
        <w:rPr>
          <w:rFonts w:ascii="Arial" w:hAnsi="Arial"/>
          <w:b/>
          <w:sz w:val="22"/>
          <w:szCs w:val="22"/>
        </w:rPr>
        <w:t xml:space="preserve">Verantwortung der Partner beim elektronischen Datenaustausch </w:t>
      </w:r>
    </w:p>
    <w:p w14:paraId="26D677A4" w14:textId="77777777" w:rsidR="00765F18" w:rsidRPr="00D1554F" w:rsidRDefault="00765F18" w:rsidP="007051B1">
      <w:pPr>
        <w:pStyle w:val="Listenabsatz"/>
        <w:numPr>
          <w:ilvl w:val="1"/>
          <w:numId w:val="3"/>
        </w:numPr>
        <w:spacing w:before="240" w:after="120"/>
        <w:ind w:left="788" w:hanging="431"/>
        <w:contextualSpacing w:val="0"/>
        <w:jc w:val="both"/>
        <w:rPr>
          <w:rFonts w:ascii="Arial" w:hAnsi="Arial"/>
          <w:sz w:val="22"/>
          <w:szCs w:val="22"/>
        </w:rPr>
      </w:pPr>
      <w:r w:rsidRPr="00D1554F">
        <w:rPr>
          <w:rFonts w:ascii="Arial" w:hAnsi="Arial"/>
          <w:sz w:val="22"/>
          <w:szCs w:val="22"/>
        </w:rPr>
        <w:t>Allgemein</w:t>
      </w:r>
    </w:p>
    <w:p w14:paraId="0CB89191" w14:textId="77777777" w:rsidR="00765F18" w:rsidRPr="00566BA3" w:rsidRDefault="00765F18" w:rsidP="007051B1">
      <w:pPr>
        <w:jc w:val="both"/>
        <w:rPr>
          <w:rFonts w:ascii="Arial" w:hAnsi="Arial"/>
          <w:sz w:val="22"/>
          <w:szCs w:val="22"/>
        </w:rPr>
      </w:pPr>
      <w:r w:rsidRPr="00566BA3">
        <w:rPr>
          <w:rFonts w:ascii="Arial" w:hAnsi="Arial"/>
          <w:sz w:val="22"/>
          <w:szCs w:val="22"/>
        </w:rPr>
        <w:t xml:space="preserve">Die </w:t>
      </w:r>
      <w:r w:rsidR="007051B1">
        <w:rPr>
          <w:rFonts w:ascii="Arial" w:hAnsi="Arial"/>
          <w:sz w:val="22"/>
          <w:szCs w:val="22"/>
        </w:rPr>
        <w:t>Vertragsp</w:t>
      </w:r>
      <w:r w:rsidRPr="00566BA3">
        <w:rPr>
          <w:rFonts w:ascii="Arial" w:hAnsi="Arial"/>
          <w:sz w:val="22"/>
          <w:szCs w:val="22"/>
        </w:rPr>
        <w:t>artner treffen geeignete Maßnahmen, dass nur die dafür gehörig ermächtigten Personen Zugang zum Betrieb des elektronischen Datenaustausches gemäß dieser Vereinbarung erhalten. Sie werden die Merkmale zur Identifizierung und Authentifizierung für den Austausch von elektronischen Meldungen (wie PIN, Passwort und andere Verschlüsselungsunterlagen) streng vertraulich behandeln und nur den dazu autorisierten Personen zugänglich machen.</w:t>
      </w:r>
    </w:p>
    <w:p w14:paraId="1FB529FD" w14:textId="77777777" w:rsidR="00765F18" w:rsidRPr="00D1554F" w:rsidRDefault="00765F18" w:rsidP="007051B1">
      <w:pPr>
        <w:pStyle w:val="Listenabsatz"/>
        <w:numPr>
          <w:ilvl w:val="1"/>
          <w:numId w:val="3"/>
        </w:numPr>
        <w:spacing w:before="240" w:after="120"/>
        <w:ind w:left="788" w:hanging="431"/>
        <w:contextualSpacing w:val="0"/>
        <w:jc w:val="both"/>
        <w:rPr>
          <w:rFonts w:ascii="Arial" w:hAnsi="Arial"/>
          <w:sz w:val="22"/>
          <w:szCs w:val="22"/>
        </w:rPr>
      </w:pPr>
      <w:r w:rsidRPr="00D1554F">
        <w:rPr>
          <w:rFonts w:ascii="Arial" w:hAnsi="Arial"/>
          <w:sz w:val="22"/>
          <w:szCs w:val="22"/>
        </w:rPr>
        <w:t xml:space="preserve">Technische Verantwortung und Risiken des Absenders </w:t>
      </w:r>
    </w:p>
    <w:p w14:paraId="04189F3D" w14:textId="7BD239BB" w:rsidR="00765F18" w:rsidRPr="00D1554F" w:rsidRDefault="00765F18" w:rsidP="007051B1">
      <w:pPr>
        <w:spacing w:before="240" w:after="240"/>
        <w:jc w:val="both"/>
        <w:rPr>
          <w:rFonts w:ascii="Arial" w:hAnsi="Arial"/>
          <w:sz w:val="22"/>
          <w:szCs w:val="22"/>
        </w:rPr>
      </w:pPr>
      <w:r w:rsidRPr="00D1554F">
        <w:rPr>
          <w:rFonts w:ascii="Arial" w:hAnsi="Arial"/>
          <w:sz w:val="22"/>
          <w:szCs w:val="22"/>
        </w:rPr>
        <w:t xml:space="preserve">Der </w:t>
      </w:r>
      <w:r w:rsidRPr="00C343C3">
        <w:rPr>
          <w:rFonts w:ascii="Arial" w:hAnsi="Arial"/>
          <w:sz w:val="22"/>
          <w:szCs w:val="22"/>
        </w:rPr>
        <w:t>Absender (radiologische</w:t>
      </w:r>
      <w:r w:rsidR="007051B1" w:rsidRPr="00C343C3">
        <w:rPr>
          <w:rFonts w:ascii="Arial" w:hAnsi="Arial"/>
          <w:sz w:val="22"/>
          <w:szCs w:val="22"/>
        </w:rPr>
        <w:t>r</w:t>
      </w:r>
      <w:r w:rsidRPr="00C343C3">
        <w:rPr>
          <w:rFonts w:ascii="Arial" w:hAnsi="Arial"/>
          <w:sz w:val="22"/>
          <w:szCs w:val="22"/>
        </w:rPr>
        <w:t xml:space="preserve"> Bilder) sorgt für</w:t>
      </w:r>
      <w:r w:rsidRPr="00D1554F">
        <w:rPr>
          <w:rFonts w:ascii="Arial" w:hAnsi="Arial"/>
          <w:sz w:val="22"/>
          <w:szCs w:val="22"/>
        </w:rPr>
        <w:t xml:space="preserve"> die korrekte Adressierung der zu übermittelnden elektronischen Meldungen. Außerdem obliegt ihm, die elektronischen Meldungen vo</w:t>
      </w:r>
      <w:r w:rsidR="007051B1">
        <w:rPr>
          <w:rFonts w:ascii="Arial" w:hAnsi="Arial"/>
          <w:sz w:val="22"/>
          <w:szCs w:val="22"/>
        </w:rPr>
        <w:t>r</w:t>
      </w:r>
      <w:r w:rsidRPr="00D1554F">
        <w:rPr>
          <w:rFonts w:ascii="Arial" w:hAnsi="Arial"/>
          <w:sz w:val="22"/>
          <w:szCs w:val="22"/>
        </w:rPr>
        <w:t xml:space="preserve"> deren Absendung auf formale Richtigkeit und Vollständigkeit gemäß zu überprüfen.</w:t>
      </w:r>
    </w:p>
    <w:p w14:paraId="3FA18FD9" w14:textId="77777777" w:rsidR="00D72F20" w:rsidRPr="00D1554F" w:rsidRDefault="00765F18" w:rsidP="007051B1">
      <w:pPr>
        <w:spacing w:before="240" w:after="240"/>
        <w:jc w:val="both"/>
        <w:rPr>
          <w:rFonts w:ascii="Arial" w:hAnsi="Arial"/>
          <w:sz w:val="22"/>
          <w:szCs w:val="22"/>
        </w:rPr>
      </w:pPr>
      <w:r w:rsidRPr="00D1554F">
        <w:rPr>
          <w:rFonts w:ascii="Arial" w:hAnsi="Arial"/>
          <w:sz w:val="22"/>
          <w:szCs w:val="22"/>
        </w:rPr>
        <w:t>Die Gefahr für den Verlust oder Veränderungen einer abgesendeten elektronischen Meldung bleibt bis zu deren Eingang im bezeichneten Datenspeicher des Empfängers</w:t>
      </w:r>
      <w:r w:rsidR="00D72F20" w:rsidRPr="00D1554F">
        <w:rPr>
          <w:rFonts w:ascii="Arial" w:hAnsi="Arial"/>
          <w:sz w:val="22"/>
          <w:szCs w:val="22"/>
        </w:rPr>
        <w:t xml:space="preserve"> </w:t>
      </w:r>
      <w:r w:rsidRPr="00D1554F">
        <w:rPr>
          <w:rFonts w:ascii="Arial" w:hAnsi="Arial"/>
          <w:sz w:val="22"/>
          <w:szCs w:val="22"/>
        </w:rPr>
        <w:t>beim Absender.</w:t>
      </w:r>
    </w:p>
    <w:p w14:paraId="34184383" w14:textId="77777777" w:rsidR="00D72F20" w:rsidRPr="00D1554F" w:rsidRDefault="008F5167" w:rsidP="007051B1">
      <w:pPr>
        <w:pStyle w:val="Listenabsatz"/>
        <w:numPr>
          <w:ilvl w:val="1"/>
          <w:numId w:val="3"/>
        </w:numPr>
        <w:spacing w:before="240" w:after="120"/>
        <w:ind w:left="788" w:hanging="431"/>
        <w:contextualSpacing w:val="0"/>
        <w:jc w:val="both"/>
        <w:rPr>
          <w:rFonts w:ascii="Arial" w:hAnsi="Arial"/>
          <w:sz w:val="22"/>
          <w:szCs w:val="22"/>
        </w:rPr>
      </w:pPr>
      <w:r w:rsidRPr="00D1554F">
        <w:rPr>
          <w:rFonts w:ascii="Arial" w:hAnsi="Arial"/>
          <w:sz w:val="22"/>
          <w:szCs w:val="22"/>
        </w:rPr>
        <w:t xml:space="preserve">Unterbrechung und Störungen </w:t>
      </w:r>
    </w:p>
    <w:p w14:paraId="21E2BD9A" w14:textId="77777777" w:rsidR="008F5167" w:rsidRPr="00D1554F" w:rsidRDefault="008F5167" w:rsidP="007051B1">
      <w:pPr>
        <w:spacing w:before="240" w:after="240"/>
        <w:jc w:val="both"/>
        <w:rPr>
          <w:rFonts w:ascii="Arial" w:hAnsi="Arial"/>
          <w:sz w:val="22"/>
          <w:szCs w:val="22"/>
        </w:rPr>
      </w:pPr>
      <w:r w:rsidRPr="00D1554F">
        <w:rPr>
          <w:rFonts w:ascii="Arial" w:hAnsi="Arial"/>
          <w:sz w:val="22"/>
          <w:szCs w:val="22"/>
        </w:rPr>
        <w:t xml:space="preserve">Erfolgt während der Übertragung einer elektronischen Meldung zum bezeichneten Datenspeicher des Empfängers einer Fehlermeldung, so ist der Absender für die Wiederholung der Übertragung bis zur Rückmeldung über den ordnungsgemäßen Abschluss der Einspeicherung verantwortlich. </w:t>
      </w:r>
    </w:p>
    <w:p w14:paraId="12907B97" w14:textId="77777777" w:rsidR="008F5167" w:rsidRDefault="008F5167" w:rsidP="007051B1">
      <w:pPr>
        <w:spacing w:before="240" w:after="240"/>
        <w:jc w:val="both"/>
        <w:rPr>
          <w:rFonts w:ascii="Arial" w:hAnsi="Arial"/>
          <w:sz w:val="22"/>
          <w:szCs w:val="22"/>
        </w:rPr>
      </w:pPr>
      <w:r w:rsidRPr="00D1554F">
        <w:rPr>
          <w:rFonts w:ascii="Arial" w:hAnsi="Arial"/>
          <w:sz w:val="22"/>
          <w:szCs w:val="22"/>
        </w:rPr>
        <w:t xml:space="preserve">Wenn ein Partner einen Fehler bei der elektronischen Datenübertragung erkennt oder feststellt, dass eine ihm zugegangene elektronische Meldung </w:t>
      </w:r>
      <w:r w:rsidR="00BF3920" w:rsidRPr="00D1554F">
        <w:rPr>
          <w:rFonts w:ascii="Arial" w:hAnsi="Arial"/>
          <w:sz w:val="22"/>
          <w:szCs w:val="22"/>
        </w:rPr>
        <w:t>nicht für ihn bestimmt ist, wird er den Absender- sofern dieser identifizierbar ist- darüber unverzüglich unterrichten. Falsche oder an den unrichtigen Empfänger zugestellte elektronische Meldungen sind nach Rücksprache mit dem Absender zu vernichten, mit Ausnahme der Aufzeichnung im Transaktionsjournal.</w:t>
      </w:r>
    </w:p>
    <w:p w14:paraId="4BE1FDA3" w14:textId="77777777" w:rsidR="006E2F1C" w:rsidRDefault="006E2F1C" w:rsidP="007051B1">
      <w:pPr>
        <w:spacing w:before="240" w:after="240"/>
        <w:jc w:val="both"/>
        <w:rPr>
          <w:rFonts w:ascii="Arial" w:hAnsi="Arial"/>
          <w:sz w:val="22"/>
          <w:szCs w:val="22"/>
        </w:rPr>
      </w:pPr>
    </w:p>
    <w:p w14:paraId="37CC2F61" w14:textId="77777777" w:rsidR="00BF3920" w:rsidRPr="00C343C3" w:rsidRDefault="00FE2A9D" w:rsidP="007051B1">
      <w:pPr>
        <w:pStyle w:val="Listenabsatz"/>
        <w:numPr>
          <w:ilvl w:val="0"/>
          <w:numId w:val="3"/>
        </w:numPr>
        <w:spacing w:before="240" w:after="240"/>
        <w:contextualSpacing w:val="0"/>
        <w:jc w:val="both"/>
        <w:rPr>
          <w:rFonts w:ascii="Arial" w:hAnsi="Arial"/>
          <w:b/>
          <w:sz w:val="22"/>
          <w:szCs w:val="22"/>
        </w:rPr>
      </w:pPr>
      <w:r w:rsidRPr="00C343C3">
        <w:rPr>
          <w:rFonts w:ascii="Arial" w:hAnsi="Arial"/>
          <w:b/>
          <w:sz w:val="22"/>
          <w:szCs w:val="22"/>
        </w:rPr>
        <w:t>Aufbewahrung</w:t>
      </w:r>
      <w:r w:rsidR="00B366E1" w:rsidRPr="00C343C3">
        <w:rPr>
          <w:rFonts w:ascii="Arial" w:hAnsi="Arial"/>
          <w:b/>
          <w:sz w:val="22"/>
          <w:szCs w:val="22"/>
        </w:rPr>
        <w:t xml:space="preserve"> der elektronischen Bilder</w:t>
      </w:r>
    </w:p>
    <w:p w14:paraId="2F427BEC" w14:textId="4C2BFED9" w:rsidR="00BF3920" w:rsidRPr="00566BA3" w:rsidRDefault="00BF3920" w:rsidP="007051B1">
      <w:pPr>
        <w:jc w:val="both"/>
        <w:rPr>
          <w:rFonts w:ascii="Arial" w:hAnsi="Arial"/>
          <w:sz w:val="22"/>
          <w:szCs w:val="22"/>
        </w:rPr>
      </w:pPr>
      <w:r w:rsidRPr="00C343C3">
        <w:rPr>
          <w:rFonts w:ascii="Arial" w:hAnsi="Arial"/>
          <w:sz w:val="22"/>
          <w:szCs w:val="22"/>
        </w:rPr>
        <w:lastRenderedPageBreak/>
        <w:t xml:space="preserve">Der Träger des Krankenhauses, in </w:t>
      </w:r>
      <w:r w:rsidR="00C343C3">
        <w:rPr>
          <w:rFonts w:ascii="Arial" w:hAnsi="Arial"/>
          <w:sz w:val="22"/>
          <w:szCs w:val="22"/>
        </w:rPr>
        <w:t>welchem</w:t>
      </w:r>
      <w:r w:rsidRPr="00C343C3">
        <w:rPr>
          <w:rFonts w:ascii="Arial" w:hAnsi="Arial"/>
          <w:sz w:val="22"/>
          <w:szCs w:val="22"/>
        </w:rPr>
        <w:t xml:space="preserve"> der Patient </w:t>
      </w:r>
      <w:r w:rsidR="00C343C3">
        <w:rPr>
          <w:rFonts w:ascii="Arial" w:hAnsi="Arial"/>
          <w:sz w:val="22"/>
          <w:szCs w:val="22"/>
        </w:rPr>
        <w:t>(</w:t>
      </w:r>
      <w:r w:rsidRPr="00C343C3">
        <w:rPr>
          <w:rFonts w:ascii="Arial" w:hAnsi="Arial"/>
          <w:sz w:val="22"/>
          <w:szCs w:val="22"/>
        </w:rPr>
        <w:t>stationär</w:t>
      </w:r>
      <w:r w:rsidR="00C343C3">
        <w:rPr>
          <w:rFonts w:ascii="Arial" w:hAnsi="Arial"/>
          <w:sz w:val="22"/>
          <w:szCs w:val="22"/>
        </w:rPr>
        <w:t xml:space="preserve"> oder ambulant)</w:t>
      </w:r>
      <w:r w:rsidRPr="00C343C3">
        <w:rPr>
          <w:rFonts w:ascii="Arial" w:hAnsi="Arial"/>
          <w:sz w:val="22"/>
          <w:szCs w:val="22"/>
        </w:rPr>
        <w:t xml:space="preserve"> </w:t>
      </w:r>
      <w:r w:rsidR="00C343C3">
        <w:rPr>
          <w:rFonts w:ascii="Arial" w:hAnsi="Arial"/>
          <w:sz w:val="22"/>
          <w:szCs w:val="22"/>
        </w:rPr>
        <w:t>behandelt wird</w:t>
      </w:r>
      <w:r w:rsidRPr="00C343C3">
        <w:rPr>
          <w:rFonts w:ascii="Arial" w:hAnsi="Arial"/>
          <w:sz w:val="22"/>
          <w:szCs w:val="22"/>
        </w:rPr>
        <w:t>, ist für</w:t>
      </w:r>
      <w:r w:rsidRPr="00566BA3">
        <w:rPr>
          <w:rFonts w:ascii="Arial" w:hAnsi="Arial"/>
          <w:sz w:val="22"/>
          <w:szCs w:val="22"/>
        </w:rPr>
        <w:t xml:space="preserve"> die ordnungsgemäße Archivierung der elektronischen Bilder, gem</w:t>
      </w:r>
      <w:r w:rsidR="00AE08DD">
        <w:rPr>
          <w:rFonts w:ascii="Arial" w:hAnsi="Arial"/>
          <w:sz w:val="22"/>
          <w:szCs w:val="22"/>
        </w:rPr>
        <w:t>äß</w:t>
      </w:r>
      <w:r w:rsidRPr="00566BA3">
        <w:rPr>
          <w:rFonts w:ascii="Arial" w:hAnsi="Arial"/>
          <w:sz w:val="22"/>
          <w:szCs w:val="22"/>
        </w:rPr>
        <w:t xml:space="preserve"> den Bestimmungen des jeweiligen </w:t>
      </w:r>
      <w:proofErr w:type="spellStart"/>
      <w:r w:rsidRPr="001A2733">
        <w:rPr>
          <w:rFonts w:ascii="Arial" w:hAnsi="Arial"/>
          <w:sz w:val="22"/>
          <w:szCs w:val="22"/>
        </w:rPr>
        <w:t>Krankenanstaltengesetzes</w:t>
      </w:r>
      <w:proofErr w:type="spellEnd"/>
      <w:r w:rsidRPr="00566BA3">
        <w:rPr>
          <w:rFonts w:ascii="Arial" w:hAnsi="Arial"/>
          <w:sz w:val="22"/>
          <w:szCs w:val="22"/>
        </w:rPr>
        <w:t xml:space="preserve"> verantwortlich.</w:t>
      </w:r>
    </w:p>
    <w:p w14:paraId="2498E4DA" w14:textId="77777777" w:rsidR="00867A73" w:rsidRPr="00566BA3" w:rsidRDefault="00FE2A9D" w:rsidP="007051B1">
      <w:pPr>
        <w:pStyle w:val="Listenabsatz"/>
        <w:numPr>
          <w:ilvl w:val="0"/>
          <w:numId w:val="3"/>
        </w:numPr>
        <w:spacing w:before="240" w:after="240"/>
        <w:contextualSpacing w:val="0"/>
        <w:jc w:val="both"/>
        <w:rPr>
          <w:rFonts w:ascii="Arial" w:hAnsi="Arial"/>
          <w:b/>
          <w:sz w:val="22"/>
          <w:szCs w:val="22"/>
        </w:rPr>
      </w:pPr>
      <w:r w:rsidRPr="00566BA3">
        <w:rPr>
          <w:rFonts w:ascii="Arial" w:hAnsi="Arial"/>
          <w:b/>
          <w:sz w:val="22"/>
          <w:szCs w:val="22"/>
        </w:rPr>
        <w:t>Datenschutz und Patientenrechte</w:t>
      </w:r>
    </w:p>
    <w:p w14:paraId="18904A0D" w14:textId="5F9F96E3" w:rsidR="00A10D5B" w:rsidRPr="00566BA3" w:rsidRDefault="00A10D5B" w:rsidP="007051B1">
      <w:pPr>
        <w:spacing w:before="240" w:after="240"/>
        <w:jc w:val="both"/>
        <w:rPr>
          <w:rFonts w:ascii="Arial" w:hAnsi="Arial"/>
          <w:sz w:val="22"/>
          <w:szCs w:val="22"/>
        </w:rPr>
      </w:pPr>
      <w:r w:rsidRPr="00566BA3">
        <w:rPr>
          <w:rFonts w:ascii="Arial" w:hAnsi="Arial"/>
          <w:sz w:val="22"/>
          <w:szCs w:val="22"/>
        </w:rPr>
        <w:t xml:space="preserve">Jeder Partner verpflichtet sich zur Einhaltung </w:t>
      </w:r>
      <w:proofErr w:type="gramStart"/>
      <w:r w:rsidRPr="00566BA3">
        <w:rPr>
          <w:rFonts w:ascii="Arial" w:hAnsi="Arial"/>
          <w:sz w:val="22"/>
          <w:szCs w:val="22"/>
        </w:rPr>
        <w:t>der einsch</w:t>
      </w:r>
      <w:r w:rsidR="009C6347" w:rsidRPr="00566BA3">
        <w:rPr>
          <w:rFonts w:ascii="Arial" w:hAnsi="Arial"/>
          <w:sz w:val="22"/>
          <w:szCs w:val="22"/>
        </w:rPr>
        <w:t>lägigen Datenschutz</w:t>
      </w:r>
      <w:proofErr w:type="gramEnd"/>
      <w:r w:rsidR="009C6347" w:rsidRPr="00566BA3">
        <w:rPr>
          <w:rFonts w:ascii="Arial" w:hAnsi="Arial"/>
          <w:sz w:val="22"/>
          <w:szCs w:val="22"/>
        </w:rPr>
        <w:t xml:space="preserve"> und Datensicherheitsmaßnahmen. Festgeh</w:t>
      </w:r>
      <w:r w:rsidR="001544FC" w:rsidRPr="00566BA3">
        <w:rPr>
          <w:rFonts w:ascii="Arial" w:hAnsi="Arial"/>
          <w:sz w:val="22"/>
          <w:szCs w:val="22"/>
        </w:rPr>
        <w:t xml:space="preserve">alten wird, dass es sich bei </w:t>
      </w:r>
      <w:r w:rsidR="00C343C3">
        <w:rPr>
          <w:rFonts w:ascii="Arial" w:hAnsi="Arial"/>
          <w:sz w:val="22"/>
          <w:szCs w:val="22"/>
        </w:rPr>
        <w:t xml:space="preserve">der Verarbeitung von </w:t>
      </w:r>
      <w:r w:rsidR="009C6347" w:rsidRPr="00566BA3">
        <w:rPr>
          <w:rFonts w:ascii="Arial" w:hAnsi="Arial"/>
          <w:sz w:val="22"/>
          <w:szCs w:val="22"/>
        </w:rPr>
        <w:t xml:space="preserve">Daten natürlicher Personen über ihre Gesundheit um </w:t>
      </w:r>
      <w:r w:rsidR="00C343C3">
        <w:rPr>
          <w:rFonts w:ascii="Arial" w:hAnsi="Arial"/>
          <w:sz w:val="22"/>
          <w:szCs w:val="22"/>
        </w:rPr>
        <w:t xml:space="preserve">die Verarbeitung besonderer Kategorien personenbezogener Daten im Sinne des Art 9 DSGVO </w:t>
      </w:r>
      <w:r w:rsidR="009C6347" w:rsidRPr="00566BA3">
        <w:rPr>
          <w:rFonts w:ascii="Arial" w:hAnsi="Arial"/>
          <w:sz w:val="22"/>
          <w:szCs w:val="22"/>
        </w:rPr>
        <w:t>idgF handelt.</w:t>
      </w:r>
    </w:p>
    <w:p w14:paraId="727599CE" w14:textId="0A3F41BC" w:rsidR="009C6347" w:rsidRPr="00566BA3" w:rsidRDefault="009C6347" w:rsidP="007051B1">
      <w:pPr>
        <w:spacing w:before="240" w:after="240"/>
        <w:jc w:val="both"/>
        <w:rPr>
          <w:rFonts w:ascii="Arial" w:hAnsi="Arial"/>
          <w:sz w:val="22"/>
          <w:szCs w:val="22"/>
        </w:rPr>
      </w:pPr>
      <w:r w:rsidRPr="00566BA3">
        <w:rPr>
          <w:rFonts w:ascii="Arial" w:hAnsi="Arial"/>
          <w:sz w:val="22"/>
          <w:szCs w:val="22"/>
        </w:rPr>
        <w:t xml:space="preserve">Die Anforderung und Übermittlung von Gesundheitsdaten hat jeweils unter Beachtung der Bestimmungen des Datenschutzes, der Datensicherheit gemäß </w:t>
      </w:r>
      <w:r w:rsidR="00C343C3">
        <w:rPr>
          <w:rFonts w:ascii="Arial" w:hAnsi="Arial"/>
          <w:sz w:val="22"/>
          <w:szCs w:val="22"/>
        </w:rPr>
        <w:t xml:space="preserve">DSGVO, </w:t>
      </w:r>
      <w:r w:rsidRPr="00566BA3">
        <w:rPr>
          <w:rFonts w:ascii="Arial" w:hAnsi="Arial"/>
          <w:sz w:val="22"/>
          <w:szCs w:val="22"/>
        </w:rPr>
        <w:t xml:space="preserve">Datenschutzgesetz und des Gesundheitstelematikgesetzes sowie der einschlägigen berufsrechtlichen sowie </w:t>
      </w:r>
      <w:proofErr w:type="spellStart"/>
      <w:r w:rsidRPr="00566BA3">
        <w:rPr>
          <w:rFonts w:ascii="Arial" w:hAnsi="Arial"/>
          <w:sz w:val="22"/>
          <w:szCs w:val="22"/>
        </w:rPr>
        <w:t>krankenanstaltenrechtlichen</w:t>
      </w:r>
      <w:proofErr w:type="spellEnd"/>
      <w:r w:rsidRPr="00566BA3">
        <w:rPr>
          <w:rFonts w:ascii="Arial" w:hAnsi="Arial"/>
          <w:sz w:val="22"/>
          <w:szCs w:val="22"/>
        </w:rPr>
        <w:t xml:space="preserve"> Geheimhaltungs- und Verschwiegenheitspflichten in der jeweils geltenden Fassung zu erfolgen.</w:t>
      </w:r>
    </w:p>
    <w:p w14:paraId="249A5FCF" w14:textId="0C82E5DE" w:rsidR="000D023A" w:rsidRPr="00566BA3" w:rsidRDefault="000D023A" w:rsidP="007051B1">
      <w:pPr>
        <w:spacing w:before="240" w:after="240"/>
        <w:jc w:val="both"/>
        <w:rPr>
          <w:rFonts w:ascii="Arial" w:hAnsi="Arial"/>
          <w:sz w:val="22"/>
          <w:szCs w:val="22"/>
        </w:rPr>
      </w:pPr>
      <w:r w:rsidRPr="00566BA3">
        <w:rPr>
          <w:rFonts w:ascii="Arial" w:hAnsi="Arial"/>
          <w:sz w:val="22"/>
          <w:szCs w:val="22"/>
        </w:rPr>
        <w:t xml:space="preserve">Es ist von </w:t>
      </w:r>
      <w:r w:rsidR="009A17A3" w:rsidRPr="00566BA3">
        <w:rPr>
          <w:rFonts w:ascii="Arial" w:hAnsi="Arial"/>
          <w:sz w:val="22"/>
          <w:szCs w:val="22"/>
        </w:rPr>
        <w:t>jedem Partner</w:t>
      </w:r>
      <w:r w:rsidRPr="00566BA3">
        <w:rPr>
          <w:rFonts w:ascii="Arial" w:hAnsi="Arial"/>
          <w:sz w:val="22"/>
          <w:szCs w:val="22"/>
        </w:rPr>
        <w:t xml:space="preserve"> sicherzustellen, dass die wechselweise Übermittlung bzw</w:t>
      </w:r>
      <w:r w:rsidR="001544FC" w:rsidRPr="00566BA3">
        <w:rPr>
          <w:rFonts w:ascii="Arial" w:hAnsi="Arial"/>
          <w:sz w:val="22"/>
          <w:szCs w:val="22"/>
        </w:rPr>
        <w:t>.</w:t>
      </w:r>
      <w:r w:rsidRPr="00566BA3">
        <w:rPr>
          <w:rFonts w:ascii="Arial" w:hAnsi="Arial"/>
          <w:sz w:val="22"/>
          <w:szCs w:val="22"/>
        </w:rPr>
        <w:t xml:space="preserve"> Anforderung von Gesundheitsdaten ausschließlich auf Grund ein</w:t>
      </w:r>
      <w:r w:rsidR="005E1E7A">
        <w:rPr>
          <w:rFonts w:ascii="Arial" w:hAnsi="Arial"/>
          <w:sz w:val="22"/>
          <w:szCs w:val="22"/>
        </w:rPr>
        <w:t>e</w:t>
      </w:r>
      <w:r w:rsidRPr="00566BA3">
        <w:rPr>
          <w:rFonts w:ascii="Arial" w:hAnsi="Arial"/>
          <w:sz w:val="22"/>
          <w:szCs w:val="22"/>
        </w:rPr>
        <w:t xml:space="preserve">s mit dem Patienten abgeschlossenen Behandlungsvertrages erfolgt. Weiters haben beide Partner sicherzustellen, dass die Rechte von Patienten durch den </w:t>
      </w:r>
      <w:r w:rsidR="003936A8" w:rsidRPr="00566BA3">
        <w:rPr>
          <w:rFonts w:ascii="Arial" w:hAnsi="Arial"/>
          <w:sz w:val="22"/>
          <w:szCs w:val="22"/>
        </w:rPr>
        <w:t xml:space="preserve">wechselseitigen Datenaustausch in keiner Weise verletzt werden. Insbesondere </w:t>
      </w:r>
      <w:r w:rsidR="000B4FB2">
        <w:rPr>
          <w:rFonts w:ascii="Arial" w:hAnsi="Arial"/>
          <w:sz w:val="22"/>
          <w:szCs w:val="22"/>
        </w:rPr>
        <w:t xml:space="preserve">sind vom datenanfordernden Partner </w:t>
      </w:r>
      <w:r w:rsidR="003936A8" w:rsidRPr="00566BA3">
        <w:rPr>
          <w:rFonts w:ascii="Arial" w:hAnsi="Arial"/>
          <w:sz w:val="22"/>
          <w:szCs w:val="22"/>
        </w:rPr>
        <w:t xml:space="preserve">allfällige Patientenaufklärungen durchzuführen </w:t>
      </w:r>
      <w:r w:rsidR="000B4FB2">
        <w:rPr>
          <w:rFonts w:ascii="Arial" w:hAnsi="Arial"/>
          <w:sz w:val="22"/>
          <w:szCs w:val="22"/>
        </w:rPr>
        <w:t xml:space="preserve">bzw </w:t>
      </w:r>
      <w:r w:rsidR="003936A8" w:rsidRPr="00566BA3">
        <w:rPr>
          <w:rFonts w:ascii="Arial" w:hAnsi="Arial"/>
          <w:sz w:val="22"/>
          <w:szCs w:val="22"/>
        </w:rPr>
        <w:t>vor Anforderung von Daten eine Patienten</w:t>
      </w:r>
      <w:r w:rsidR="00C343C3">
        <w:rPr>
          <w:rFonts w:ascii="Arial" w:hAnsi="Arial"/>
          <w:sz w:val="22"/>
          <w:szCs w:val="22"/>
        </w:rPr>
        <w:t xml:space="preserve">einwilligung </w:t>
      </w:r>
      <w:r w:rsidR="003936A8" w:rsidRPr="00566BA3">
        <w:rPr>
          <w:rFonts w:ascii="Arial" w:hAnsi="Arial"/>
          <w:sz w:val="22"/>
          <w:szCs w:val="22"/>
        </w:rPr>
        <w:t>einzuholen.</w:t>
      </w:r>
    </w:p>
    <w:p w14:paraId="515A584C" w14:textId="77777777" w:rsidR="00E539A8" w:rsidRPr="00566BA3" w:rsidRDefault="00D20249" w:rsidP="007051B1">
      <w:pPr>
        <w:spacing w:before="240" w:after="240"/>
        <w:jc w:val="both"/>
        <w:rPr>
          <w:rFonts w:ascii="Arial" w:hAnsi="Arial"/>
          <w:sz w:val="22"/>
          <w:szCs w:val="22"/>
        </w:rPr>
      </w:pPr>
      <w:r w:rsidRPr="00566BA3">
        <w:rPr>
          <w:rFonts w:ascii="Arial" w:hAnsi="Arial"/>
          <w:sz w:val="22"/>
          <w:szCs w:val="22"/>
        </w:rPr>
        <w:t>Bei Anforderung und Übermittlung von Gesundheitsdaten hat eine Identifizierung des Patienten jedenfalls anhand folgen</w:t>
      </w:r>
      <w:r w:rsidR="00CC7FF3" w:rsidRPr="00566BA3">
        <w:rPr>
          <w:rFonts w:ascii="Arial" w:hAnsi="Arial"/>
          <w:sz w:val="22"/>
          <w:szCs w:val="22"/>
        </w:rPr>
        <w:t xml:space="preserve">der Merkmale zu erfolgen: Vorname, Nachname (Geburtsname) und Geburtsdatum. </w:t>
      </w:r>
      <w:r w:rsidR="00CC7FF3" w:rsidRPr="001A2733">
        <w:rPr>
          <w:rFonts w:ascii="Arial" w:hAnsi="Arial"/>
          <w:sz w:val="22"/>
          <w:szCs w:val="22"/>
        </w:rPr>
        <w:t>Die Identifizierung kann durch Abgleich über einen vorhandenen Patientenindex erfolgen.</w:t>
      </w:r>
    </w:p>
    <w:p w14:paraId="11FA3C1F" w14:textId="77777777" w:rsidR="00E539A8" w:rsidRPr="00566BA3" w:rsidRDefault="00FE2A9D" w:rsidP="007051B1">
      <w:pPr>
        <w:pStyle w:val="Listenabsatz"/>
        <w:numPr>
          <w:ilvl w:val="0"/>
          <w:numId w:val="3"/>
        </w:numPr>
        <w:spacing w:before="240" w:after="240"/>
        <w:contextualSpacing w:val="0"/>
        <w:jc w:val="both"/>
        <w:rPr>
          <w:rFonts w:ascii="Arial" w:hAnsi="Arial"/>
          <w:b/>
          <w:sz w:val="22"/>
          <w:szCs w:val="22"/>
        </w:rPr>
      </w:pPr>
      <w:r w:rsidRPr="00566BA3">
        <w:rPr>
          <w:rFonts w:ascii="Arial" w:hAnsi="Arial"/>
          <w:b/>
          <w:sz w:val="22"/>
          <w:szCs w:val="22"/>
        </w:rPr>
        <w:t>Entgelt</w:t>
      </w:r>
    </w:p>
    <w:p w14:paraId="47E122F0" w14:textId="77777777" w:rsidR="00E539A8" w:rsidRPr="00566BA3" w:rsidRDefault="00E539A8" w:rsidP="007051B1">
      <w:pPr>
        <w:jc w:val="both"/>
        <w:rPr>
          <w:rFonts w:ascii="Arial" w:hAnsi="Arial"/>
          <w:sz w:val="22"/>
          <w:szCs w:val="22"/>
        </w:rPr>
      </w:pPr>
      <w:r w:rsidRPr="00566BA3">
        <w:rPr>
          <w:rFonts w:ascii="Arial" w:hAnsi="Arial"/>
          <w:sz w:val="22"/>
          <w:szCs w:val="22"/>
        </w:rPr>
        <w:t xml:space="preserve">Jeder Partner trägt die in seinem Verantwortungsbereich anfallenden Kosten im Zusammenhang mit dem Betrieb für das eingesetzte System, die Kosten der Behebung von Störungen und der vorübergehenden oder dauernden Aufhebung der elektronischen Datenübermittlung sowie der Aufbereitung, Absendung, Übermittlung, Speicherung, dem Abruf, der Verarbeitung, Aufzeichnungen und Sicherung von elektronischen Meldungen. </w:t>
      </w:r>
    </w:p>
    <w:p w14:paraId="23063B70" w14:textId="77777777" w:rsidR="007875B6" w:rsidRPr="00566BA3" w:rsidRDefault="00FE2A9D" w:rsidP="007051B1">
      <w:pPr>
        <w:pStyle w:val="Listenabsatz"/>
        <w:numPr>
          <w:ilvl w:val="0"/>
          <w:numId w:val="3"/>
        </w:numPr>
        <w:spacing w:before="240" w:after="240"/>
        <w:contextualSpacing w:val="0"/>
        <w:jc w:val="both"/>
        <w:rPr>
          <w:rFonts w:ascii="Arial" w:hAnsi="Arial"/>
          <w:b/>
          <w:sz w:val="22"/>
          <w:szCs w:val="22"/>
        </w:rPr>
      </w:pPr>
      <w:r w:rsidRPr="00407E39">
        <w:rPr>
          <w:rFonts w:ascii="Arial" w:hAnsi="Arial"/>
          <w:b/>
          <w:sz w:val="22"/>
          <w:szCs w:val="22"/>
        </w:rPr>
        <w:t>Haftung</w:t>
      </w:r>
    </w:p>
    <w:p w14:paraId="412300E5" w14:textId="77777777" w:rsidR="009C6347" w:rsidRPr="00566BA3" w:rsidRDefault="007875B6" w:rsidP="007051B1">
      <w:pPr>
        <w:spacing w:before="240" w:after="240"/>
        <w:jc w:val="both"/>
        <w:rPr>
          <w:rFonts w:ascii="Arial" w:hAnsi="Arial"/>
          <w:sz w:val="22"/>
          <w:szCs w:val="22"/>
        </w:rPr>
      </w:pPr>
      <w:r w:rsidRPr="00566BA3">
        <w:rPr>
          <w:rFonts w:ascii="Arial" w:hAnsi="Arial"/>
          <w:sz w:val="22"/>
          <w:szCs w:val="22"/>
        </w:rPr>
        <w:t>Grundsätzlich gelten die Bestimmungen des ABGB, wobei jeder Partner für die ordnungsgemäße Erfüllung der aus diesem Vertrag entstehenden Pflichten haftet.</w:t>
      </w:r>
    </w:p>
    <w:p w14:paraId="76E6166C" w14:textId="77777777" w:rsidR="00CE2043" w:rsidRPr="00566BA3" w:rsidRDefault="00CE2043" w:rsidP="007051B1">
      <w:pPr>
        <w:pStyle w:val="Listenabsatz"/>
        <w:numPr>
          <w:ilvl w:val="0"/>
          <w:numId w:val="3"/>
        </w:numPr>
        <w:spacing w:before="240" w:after="240"/>
        <w:contextualSpacing w:val="0"/>
        <w:jc w:val="both"/>
        <w:rPr>
          <w:rFonts w:ascii="Arial" w:hAnsi="Arial"/>
          <w:b/>
          <w:sz w:val="22"/>
          <w:szCs w:val="22"/>
        </w:rPr>
      </w:pPr>
      <w:r w:rsidRPr="00566BA3">
        <w:rPr>
          <w:rFonts w:ascii="Arial" w:hAnsi="Arial"/>
          <w:b/>
          <w:sz w:val="22"/>
          <w:szCs w:val="22"/>
        </w:rPr>
        <w:t xml:space="preserve">Anwendbares Recht und Gerichtsstand </w:t>
      </w:r>
    </w:p>
    <w:p w14:paraId="73F72724" w14:textId="77777777" w:rsidR="00CE2043" w:rsidRPr="00566BA3" w:rsidRDefault="00CE2043" w:rsidP="007051B1">
      <w:pPr>
        <w:spacing w:before="240" w:after="240"/>
        <w:jc w:val="both"/>
        <w:rPr>
          <w:rFonts w:ascii="Arial" w:hAnsi="Arial"/>
          <w:sz w:val="22"/>
          <w:szCs w:val="22"/>
        </w:rPr>
      </w:pPr>
      <w:r w:rsidRPr="00566BA3">
        <w:rPr>
          <w:rFonts w:ascii="Arial" w:hAnsi="Arial"/>
          <w:sz w:val="22"/>
          <w:szCs w:val="22"/>
        </w:rPr>
        <w:t xml:space="preserve">Auf diese Grundsätze findet ausschließlich das materielle österreichisches Recht unter Ausschluss der Verweisungsnormen Anwendung. </w:t>
      </w:r>
    </w:p>
    <w:p w14:paraId="6BA57E4C" w14:textId="77777777" w:rsidR="00B366E1" w:rsidRDefault="00CE2043" w:rsidP="007051B1">
      <w:pPr>
        <w:spacing w:before="240" w:after="240"/>
        <w:jc w:val="both"/>
        <w:rPr>
          <w:rFonts w:ascii="Arial" w:hAnsi="Arial"/>
          <w:sz w:val="22"/>
          <w:szCs w:val="22"/>
        </w:rPr>
      </w:pPr>
      <w:r w:rsidRPr="00566BA3">
        <w:rPr>
          <w:rFonts w:ascii="Arial" w:hAnsi="Arial"/>
          <w:sz w:val="22"/>
          <w:szCs w:val="22"/>
        </w:rPr>
        <w:t xml:space="preserve">Für alle Streitigkeiten aus oder in Zusammenhang mit dieser Erklärung zur Einhaltung dieser Grundsätze ist ausschließlich das für </w:t>
      </w:r>
      <w:r w:rsidRPr="001A2733">
        <w:rPr>
          <w:rFonts w:ascii="Arial" w:hAnsi="Arial"/>
          <w:sz w:val="22"/>
          <w:szCs w:val="22"/>
        </w:rPr>
        <w:t>Salzburg-Stadt sachlich</w:t>
      </w:r>
      <w:r w:rsidRPr="00566BA3">
        <w:rPr>
          <w:rFonts w:ascii="Arial" w:hAnsi="Arial"/>
          <w:sz w:val="22"/>
          <w:szCs w:val="22"/>
        </w:rPr>
        <w:t xml:space="preserve"> zuständige Gericht zuständig. </w:t>
      </w:r>
    </w:p>
    <w:p w14:paraId="46EB0AF1" w14:textId="77777777" w:rsidR="006E2F1C" w:rsidRPr="00566BA3" w:rsidRDefault="006E2F1C" w:rsidP="007051B1">
      <w:pPr>
        <w:spacing w:before="240" w:after="240"/>
        <w:jc w:val="both"/>
        <w:rPr>
          <w:rFonts w:ascii="Arial" w:hAnsi="Arial"/>
          <w:sz w:val="22"/>
          <w:szCs w:val="22"/>
        </w:rPr>
      </w:pPr>
    </w:p>
    <w:p w14:paraId="420F9797" w14:textId="77777777" w:rsidR="00CE2043" w:rsidRPr="00566BA3" w:rsidRDefault="00E61805" w:rsidP="007051B1">
      <w:pPr>
        <w:pStyle w:val="Listenabsatz"/>
        <w:numPr>
          <w:ilvl w:val="0"/>
          <w:numId w:val="3"/>
        </w:numPr>
        <w:spacing w:before="240" w:after="240"/>
        <w:contextualSpacing w:val="0"/>
        <w:jc w:val="both"/>
        <w:rPr>
          <w:rFonts w:ascii="Arial" w:hAnsi="Arial"/>
          <w:b/>
          <w:sz w:val="22"/>
          <w:szCs w:val="22"/>
        </w:rPr>
      </w:pPr>
      <w:r w:rsidRPr="00566BA3">
        <w:rPr>
          <w:rFonts w:ascii="Arial" w:hAnsi="Arial"/>
          <w:b/>
          <w:sz w:val="22"/>
          <w:szCs w:val="22"/>
        </w:rPr>
        <w:t>G</w:t>
      </w:r>
      <w:r w:rsidR="00FE2A9D" w:rsidRPr="00566BA3">
        <w:rPr>
          <w:rFonts w:ascii="Arial" w:hAnsi="Arial"/>
          <w:b/>
          <w:sz w:val="22"/>
          <w:szCs w:val="22"/>
        </w:rPr>
        <w:t xml:space="preserve">eltung, Abänderung und Beendigung </w:t>
      </w:r>
    </w:p>
    <w:p w14:paraId="6B37661A" w14:textId="77777777" w:rsidR="00E61805" w:rsidRPr="00D1554F" w:rsidRDefault="00E61805" w:rsidP="007051B1">
      <w:pPr>
        <w:spacing w:before="240" w:after="240"/>
        <w:jc w:val="both"/>
        <w:rPr>
          <w:rFonts w:ascii="Arial" w:hAnsi="Arial"/>
          <w:sz w:val="22"/>
          <w:szCs w:val="22"/>
        </w:rPr>
      </w:pPr>
      <w:r w:rsidRPr="00D1554F">
        <w:rPr>
          <w:rFonts w:ascii="Arial" w:hAnsi="Arial"/>
          <w:sz w:val="22"/>
          <w:szCs w:val="22"/>
        </w:rPr>
        <w:t xml:space="preserve">Diese Vereinbarung tritt mit ihrer Unterzeichnung durch die Vertragspartner in Kraft und wird auf unbestimmte Zeit abgeschlossen. </w:t>
      </w:r>
    </w:p>
    <w:p w14:paraId="4754E303" w14:textId="77777777" w:rsidR="00E61805" w:rsidRPr="00D1554F" w:rsidRDefault="00697250" w:rsidP="007051B1">
      <w:pPr>
        <w:spacing w:before="240" w:after="240"/>
        <w:jc w:val="both"/>
        <w:rPr>
          <w:rFonts w:ascii="Arial" w:hAnsi="Arial"/>
          <w:sz w:val="22"/>
          <w:szCs w:val="22"/>
        </w:rPr>
      </w:pPr>
      <w:r w:rsidRPr="00D1554F">
        <w:rPr>
          <w:rFonts w:ascii="Arial" w:hAnsi="Arial"/>
          <w:sz w:val="22"/>
          <w:szCs w:val="22"/>
        </w:rPr>
        <w:lastRenderedPageBreak/>
        <w:t>Ä</w:t>
      </w:r>
      <w:r w:rsidR="00C27EF3" w:rsidRPr="00D1554F">
        <w:rPr>
          <w:rFonts w:ascii="Arial" w:hAnsi="Arial"/>
          <w:sz w:val="22"/>
          <w:szCs w:val="22"/>
        </w:rPr>
        <w:t xml:space="preserve">nderung und Ergänzungen </w:t>
      </w:r>
      <w:r w:rsidR="006363F6" w:rsidRPr="00D1554F">
        <w:rPr>
          <w:rFonts w:ascii="Arial" w:hAnsi="Arial"/>
          <w:sz w:val="22"/>
          <w:szCs w:val="22"/>
        </w:rPr>
        <w:t>dieser Vereinbarung bedürfen der Schriftform und der Unterzeichnung der Partner.</w:t>
      </w:r>
      <w:r w:rsidRPr="00D1554F">
        <w:rPr>
          <w:rFonts w:ascii="Arial" w:hAnsi="Arial"/>
          <w:sz w:val="22"/>
          <w:szCs w:val="22"/>
        </w:rPr>
        <w:t xml:space="preserve"> </w:t>
      </w:r>
    </w:p>
    <w:p w14:paraId="1E95D5C4" w14:textId="77777777" w:rsidR="00ED7EE6" w:rsidRPr="00D1554F" w:rsidRDefault="00ED7EE6" w:rsidP="007051B1">
      <w:pPr>
        <w:spacing w:before="240" w:after="240"/>
        <w:jc w:val="both"/>
        <w:rPr>
          <w:rFonts w:ascii="Arial" w:hAnsi="Arial"/>
          <w:sz w:val="22"/>
          <w:szCs w:val="22"/>
        </w:rPr>
      </w:pPr>
      <w:r w:rsidRPr="00D1554F">
        <w:rPr>
          <w:rFonts w:ascii="Arial" w:hAnsi="Arial"/>
          <w:sz w:val="22"/>
          <w:szCs w:val="22"/>
        </w:rPr>
        <w:t xml:space="preserve">Sollten eine oder mehrere Bestimmungen dieser Grundsätze unwirksam sein oder werden, weil sie gegen geltendes Recht verstoßen, so bleibt die Gültigkeit der übrigen Bestimmungen unberührt. Die unwirksame Bestimmung ist </w:t>
      </w:r>
      <w:proofErr w:type="spellStart"/>
      <w:r w:rsidRPr="00D1554F">
        <w:rPr>
          <w:rFonts w:ascii="Arial" w:hAnsi="Arial"/>
          <w:sz w:val="22"/>
          <w:szCs w:val="22"/>
        </w:rPr>
        <w:t>diesfalls</w:t>
      </w:r>
      <w:proofErr w:type="spellEnd"/>
      <w:r w:rsidRPr="00D1554F">
        <w:rPr>
          <w:rFonts w:ascii="Arial" w:hAnsi="Arial"/>
          <w:sz w:val="22"/>
          <w:szCs w:val="22"/>
        </w:rPr>
        <w:t xml:space="preserve"> durch eine wirksame zu ersetzen, die der Intention der unwirksamen Bestimmung möglich </w:t>
      </w:r>
      <w:proofErr w:type="gramStart"/>
      <w:r w:rsidRPr="00D1554F">
        <w:rPr>
          <w:rFonts w:ascii="Arial" w:hAnsi="Arial"/>
          <w:sz w:val="22"/>
          <w:szCs w:val="22"/>
        </w:rPr>
        <w:t>nahe kommt</w:t>
      </w:r>
      <w:proofErr w:type="gramEnd"/>
      <w:r w:rsidRPr="00D1554F">
        <w:rPr>
          <w:rFonts w:ascii="Arial" w:hAnsi="Arial"/>
          <w:sz w:val="22"/>
          <w:szCs w:val="22"/>
        </w:rPr>
        <w:t xml:space="preserve">. Diese Regelung gilt entsprechend für das Ausfüllen von Vertragslücken. </w:t>
      </w:r>
    </w:p>
    <w:p w14:paraId="7536745A" w14:textId="77777777" w:rsidR="00C27EF3" w:rsidRPr="00D1554F" w:rsidRDefault="00C27EF3" w:rsidP="007051B1">
      <w:pPr>
        <w:spacing w:before="240" w:after="240"/>
        <w:jc w:val="both"/>
        <w:rPr>
          <w:rFonts w:ascii="Arial" w:hAnsi="Arial"/>
          <w:sz w:val="22"/>
          <w:szCs w:val="22"/>
        </w:rPr>
      </w:pPr>
      <w:r w:rsidRPr="00D1554F">
        <w:rPr>
          <w:rFonts w:ascii="Arial" w:hAnsi="Arial"/>
          <w:sz w:val="22"/>
          <w:szCs w:val="22"/>
        </w:rPr>
        <w:t xml:space="preserve">Jeder Partner kann diese Vereinbarung ohne Angaben von Gründen durch eingeschriebenen Brief an den/die Partner unter Einhaltung </w:t>
      </w:r>
      <w:r w:rsidR="00ED7EE6" w:rsidRPr="00D1554F">
        <w:rPr>
          <w:rFonts w:ascii="Arial" w:hAnsi="Arial"/>
          <w:sz w:val="22"/>
          <w:szCs w:val="22"/>
        </w:rPr>
        <w:t xml:space="preserve">einer Kündigungsfrist von sechs (6) Monaten beendigen. </w:t>
      </w:r>
    </w:p>
    <w:p w14:paraId="451A8AB8" w14:textId="77777777" w:rsidR="008E1907" w:rsidRPr="00566BA3" w:rsidRDefault="00FE2A9D" w:rsidP="007051B1">
      <w:pPr>
        <w:pStyle w:val="Listenabsatz"/>
        <w:numPr>
          <w:ilvl w:val="0"/>
          <w:numId w:val="3"/>
        </w:numPr>
        <w:spacing w:before="240" w:after="240"/>
        <w:contextualSpacing w:val="0"/>
        <w:jc w:val="both"/>
        <w:rPr>
          <w:rFonts w:ascii="Arial" w:hAnsi="Arial"/>
          <w:b/>
          <w:sz w:val="22"/>
          <w:szCs w:val="22"/>
        </w:rPr>
      </w:pPr>
      <w:r w:rsidRPr="00566BA3">
        <w:rPr>
          <w:rFonts w:ascii="Arial" w:hAnsi="Arial"/>
          <w:b/>
          <w:sz w:val="22"/>
          <w:szCs w:val="22"/>
        </w:rPr>
        <w:t xml:space="preserve">Sonstiges </w:t>
      </w:r>
    </w:p>
    <w:p w14:paraId="26488F95" w14:textId="77777777" w:rsidR="00D07058" w:rsidRPr="00566BA3" w:rsidRDefault="006363F6" w:rsidP="007051B1">
      <w:pPr>
        <w:jc w:val="both"/>
        <w:rPr>
          <w:rFonts w:ascii="Arial" w:hAnsi="Arial"/>
          <w:sz w:val="22"/>
          <w:szCs w:val="22"/>
        </w:rPr>
      </w:pPr>
      <w:r w:rsidRPr="00566BA3">
        <w:rPr>
          <w:rFonts w:ascii="Arial" w:hAnsi="Arial"/>
          <w:sz w:val="22"/>
          <w:szCs w:val="22"/>
        </w:rPr>
        <w:t>Die Abtretung oder Übertragung dieser Vereinbarung oder</w:t>
      </w:r>
      <w:r w:rsidR="009D5AB7" w:rsidRPr="00566BA3">
        <w:rPr>
          <w:rFonts w:ascii="Arial" w:hAnsi="Arial"/>
          <w:sz w:val="22"/>
          <w:szCs w:val="22"/>
        </w:rPr>
        <w:t xml:space="preserve"> einzelner daraus entspringender</w:t>
      </w:r>
      <w:r w:rsidRPr="00566BA3">
        <w:rPr>
          <w:rFonts w:ascii="Arial" w:hAnsi="Arial"/>
          <w:sz w:val="22"/>
          <w:szCs w:val="22"/>
        </w:rPr>
        <w:t xml:space="preserve"> Rechte und Pflichten durch einen Partner auf Dritte bedarf der vorgängigen schriftlichen Zustimmung des anderen Partners.</w:t>
      </w:r>
    </w:p>
    <w:p w14:paraId="48B91FB2" w14:textId="77777777" w:rsidR="00D07058" w:rsidRDefault="00D07058" w:rsidP="007051B1">
      <w:pPr>
        <w:jc w:val="both"/>
        <w:rPr>
          <w:rFonts w:ascii="Arial" w:hAnsi="Arial"/>
          <w:sz w:val="22"/>
          <w:szCs w:val="22"/>
        </w:rPr>
      </w:pPr>
    </w:p>
    <w:p w14:paraId="0101BDF8" w14:textId="77777777" w:rsidR="006E2F1C" w:rsidRDefault="006E2F1C" w:rsidP="007051B1">
      <w:pPr>
        <w:jc w:val="both"/>
        <w:rPr>
          <w:rFonts w:ascii="Arial" w:hAnsi="Arial"/>
          <w:sz w:val="22"/>
          <w:szCs w:val="22"/>
        </w:rPr>
      </w:pPr>
    </w:p>
    <w:p w14:paraId="3AE17F74" w14:textId="77777777" w:rsidR="006E2F1C" w:rsidRDefault="006E2F1C" w:rsidP="007051B1">
      <w:pPr>
        <w:jc w:val="both"/>
        <w:rPr>
          <w:rFonts w:ascii="Arial" w:hAnsi="Arial"/>
          <w:sz w:val="22"/>
          <w:szCs w:val="22"/>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7"/>
        <w:gridCol w:w="4545"/>
      </w:tblGrid>
      <w:tr w:rsidR="006E2F1C" w14:paraId="3872F57A" w14:textId="77777777" w:rsidTr="006E2F1C">
        <w:tc>
          <w:tcPr>
            <w:tcW w:w="4606" w:type="dxa"/>
          </w:tcPr>
          <w:p w14:paraId="77E34CFF" w14:textId="77777777" w:rsidR="006E2F1C" w:rsidRDefault="006E2F1C" w:rsidP="007051B1">
            <w:pPr>
              <w:jc w:val="both"/>
              <w:rPr>
                <w:rFonts w:ascii="Arial" w:hAnsi="Arial"/>
                <w:sz w:val="22"/>
                <w:szCs w:val="22"/>
              </w:rPr>
            </w:pPr>
            <w:r w:rsidRPr="00566BA3">
              <w:rPr>
                <w:rFonts w:ascii="Arial" w:hAnsi="Arial"/>
                <w:sz w:val="22"/>
                <w:szCs w:val="22"/>
              </w:rPr>
              <w:t>Ort, Datum</w:t>
            </w:r>
            <w:r>
              <w:rPr>
                <w:rFonts w:ascii="Arial" w:hAnsi="Arial"/>
                <w:sz w:val="22"/>
                <w:szCs w:val="22"/>
              </w:rPr>
              <w:t xml:space="preserve"> ………………………….</w:t>
            </w:r>
          </w:p>
        </w:tc>
        <w:tc>
          <w:tcPr>
            <w:tcW w:w="4606" w:type="dxa"/>
          </w:tcPr>
          <w:p w14:paraId="660DBF5B" w14:textId="77777777" w:rsidR="006E2F1C" w:rsidRDefault="006E2F1C" w:rsidP="007051B1">
            <w:pPr>
              <w:jc w:val="both"/>
              <w:rPr>
                <w:rFonts w:ascii="Arial" w:hAnsi="Arial"/>
                <w:sz w:val="22"/>
                <w:szCs w:val="22"/>
              </w:rPr>
            </w:pPr>
            <w:r w:rsidRPr="00566BA3">
              <w:rPr>
                <w:rFonts w:ascii="Arial" w:hAnsi="Arial"/>
                <w:sz w:val="22"/>
                <w:szCs w:val="22"/>
              </w:rPr>
              <w:t>Ort, Datum</w:t>
            </w:r>
            <w:r>
              <w:rPr>
                <w:rFonts w:ascii="Arial" w:hAnsi="Arial"/>
                <w:sz w:val="22"/>
                <w:szCs w:val="22"/>
              </w:rPr>
              <w:t xml:space="preserve"> ………………………………..</w:t>
            </w:r>
          </w:p>
        </w:tc>
      </w:tr>
      <w:tr w:rsidR="006E2F1C" w14:paraId="3DCD58E0" w14:textId="77777777" w:rsidTr="006E2F1C">
        <w:tc>
          <w:tcPr>
            <w:tcW w:w="4606" w:type="dxa"/>
          </w:tcPr>
          <w:p w14:paraId="2D4026FB" w14:textId="77777777" w:rsidR="006E2F1C" w:rsidRDefault="006E2F1C" w:rsidP="007051B1">
            <w:pPr>
              <w:jc w:val="both"/>
              <w:rPr>
                <w:rFonts w:ascii="Arial" w:hAnsi="Arial"/>
                <w:sz w:val="22"/>
                <w:szCs w:val="22"/>
              </w:rPr>
            </w:pPr>
          </w:p>
          <w:p w14:paraId="112446F9" w14:textId="77777777" w:rsidR="006E2F1C" w:rsidRDefault="006E2F1C" w:rsidP="007051B1">
            <w:pPr>
              <w:jc w:val="both"/>
              <w:rPr>
                <w:rFonts w:ascii="Arial" w:hAnsi="Arial"/>
                <w:sz w:val="22"/>
                <w:szCs w:val="22"/>
              </w:rPr>
            </w:pPr>
          </w:p>
          <w:p w14:paraId="37C3857D" w14:textId="77777777" w:rsidR="006E2F1C" w:rsidRDefault="006E2F1C" w:rsidP="007051B1">
            <w:pPr>
              <w:jc w:val="both"/>
              <w:rPr>
                <w:rFonts w:ascii="Arial" w:hAnsi="Arial"/>
                <w:sz w:val="22"/>
                <w:szCs w:val="22"/>
              </w:rPr>
            </w:pPr>
          </w:p>
          <w:p w14:paraId="62E4EDBD" w14:textId="77777777" w:rsidR="006E2F1C" w:rsidRDefault="006E2F1C" w:rsidP="007051B1">
            <w:pPr>
              <w:jc w:val="both"/>
              <w:rPr>
                <w:rFonts w:ascii="Arial" w:hAnsi="Arial"/>
                <w:sz w:val="22"/>
                <w:szCs w:val="22"/>
              </w:rPr>
            </w:pPr>
          </w:p>
          <w:p w14:paraId="038169FE" w14:textId="77777777" w:rsidR="006E2F1C" w:rsidRDefault="006E2F1C" w:rsidP="007051B1">
            <w:pPr>
              <w:jc w:val="both"/>
              <w:rPr>
                <w:rFonts w:ascii="Arial" w:hAnsi="Arial"/>
                <w:sz w:val="22"/>
                <w:szCs w:val="22"/>
              </w:rPr>
            </w:pPr>
            <w:r>
              <w:rPr>
                <w:rFonts w:ascii="Arial" w:hAnsi="Arial"/>
                <w:sz w:val="22"/>
                <w:szCs w:val="22"/>
              </w:rPr>
              <w:t>----------------------------------------------------</w:t>
            </w:r>
          </w:p>
          <w:p w14:paraId="16CBF231" w14:textId="77777777" w:rsidR="006E2F1C" w:rsidRDefault="006E2F1C" w:rsidP="007051B1">
            <w:pPr>
              <w:jc w:val="both"/>
              <w:rPr>
                <w:rFonts w:ascii="Arial" w:hAnsi="Arial"/>
                <w:sz w:val="22"/>
                <w:szCs w:val="22"/>
              </w:rPr>
            </w:pPr>
            <w:r w:rsidRPr="00566BA3">
              <w:rPr>
                <w:rFonts w:ascii="Arial" w:hAnsi="Arial"/>
                <w:sz w:val="22"/>
                <w:szCs w:val="22"/>
              </w:rPr>
              <w:t>Gemeinnützige Salzburger Landeskliniken Betriebsgesellschaft mbH</w:t>
            </w:r>
          </w:p>
        </w:tc>
        <w:tc>
          <w:tcPr>
            <w:tcW w:w="4606" w:type="dxa"/>
          </w:tcPr>
          <w:p w14:paraId="29170F21" w14:textId="77777777" w:rsidR="006E2F1C" w:rsidRDefault="006E2F1C" w:rsidP="007051B1">
            <w:pPr>
              <w:jc w:val="both"/>
              <w:rPr>
                <w:rFonts w:ascii="Arial" w:hAnsi="Arial"/>
                <w:sz w:val="22"/>
                <w:szCs w:val="22"/>
              </w:rPr>
            </w:pPr>
          </w:p>
          <w:p w14:paraId="74AC29D8" w14:textId="77777777" w:rsidR="006E2F1C" w:rsidRDefault="006E2F1C" w:rsidP="007051B1">
            <w:pPr>
              <w:jc w:val="both"/>
              <w:rPr>
                <w:rFonts w:ascii="Arial" w:hAnsi="Arial"/>
                <w:sz w:val="22"/>
                <w:szCs w:val="22"/>
              </w:rPr>
            </w:pPr>
          </w:p>
          <w:p w14:paraId="0BCE40E7" w14:textId="77777777" w:rsidR="006E2F1C" w:rsidRDefault="006E2F1C" w:rsidP="007051B1">
            <w:pPr>
              <w:jc w:val="both"/>
              <w:rPr>
                <w:rFonts w:ascii="Arial" w:hAnsi="Arial"/>
                <w:sz w:val="22"/>
                <w:szCs w:val="22"/>
              </w:rPr>
            </w:pPr>
          </w:p>
          <w:p w14:paraId="029C9418" w14:textId="77777777" w:rsidR="006E2F1C" w:rsidRDefault="006E2F1C" w:rsidP="007051B1">
            <w:pPr>
              <w:jc w:val="both"/>
              <w:rPr>
                <w:rFonts w:ascii="Arial" w:hAnsi="Arial"/>
                <w:sz w:val="22"/>
                <w:szCs w:val="22"/>
              </w:rPr>
            </w:pPr>
          </w:p>
          <w:p w14:paraId="4BEA1CB5" w14:textId="77777777" w:rsidR="006E2F1C" w:rsidRDefault="006E2F1C" w:rsidP="007051B1">
            <w:pPr>
              <w:jc w:val="both"/>
              <w:rPr>
                <w:rFonts w:ascii="Arial" w:hAnsi="Arial"/>
                <w:sz w:val="22"/>
                <w:szCs w:val="22"/>
              </w:rPr>
            </w:pPr>
            <w:r>
              <w:rPr>
                <w:rFonts w:ascii="Arial" w:hAnsi="Arial"/>
                <w:sz w:val="22"/>
                <w:szCs w:val="22"/>
              </w:rPr>
              <w:t>-----------------------------------------------------</w:t>
            </w:r>
          </w:p>
          <w:p w14:paraId="53F6AB2C" w14:textId="77777777" w:rsidR="00AE1962" w:rsidRPr="00750DB0" w:rsidRDefault="00AE1962" w:rsidP="00AE1962">
            <w:pPr>
              <w:rPr>
                <w:rFonts w:ascii="Arial" w:hAnsi="Arial"/>
                <w:sz w:val="22"/>
                <w:szCs w:val="22"/>
              </w:rPr>
            </w:pPr>
            <w:r w:rsidRPr="00750DB0">
              <w:rPr>
                <w:rFonts w:ascii="Arial" w:hAnsi="Arial"/>
                <w:sz w:val="22"/>
                <w:szCs w:val="22"/>
              </w:rPr>
              <w:t>Klinik Diakonissen Schladming GmbH</w:t>
            </w:r>
          </w:p>
          <w:p w14:paraId="3911A521" w14:textId="77777777" w:rsidR="00AE1962" w:rsidRPr="00750DB0" w:rsidRDefault="00AE1962" w:rsidP="00AE1962">
            <w:pPr>
              <w:rPr>
                <w:rFonts w:ascii="Arial" w:hAnsi="Arial"/>
                <w:sz w:val="22"/>
                <w:szCs w:val="22"/>
              </w:rPr>
            </w:pPr>
            <w:r w:rsidRPr="00750DB0">
              <w:rPr>
                <w:rFonts w:ascii="Arial" w:hAnsi="Arial"/>
                <w:sz w:val="22"/>
                <w:szCs w:val="22"/>
              </w:rPr>
              <w:t>Salzburger Straße 777</w:t>
            </w:r>
            <w:r w:rsidRPr="00750DB0">
              <w:rPr>
                <w:rFonts w:ascii="Arial" w:hAnsi="Arial"/>
                <w:sz w:val="22"/>
                <w:szCs w:val="22"/>
              </w:rPr>
              <w:br/>
              <w:t>8970 Schladming</w:t>
            </w:r>
          </w:p>
          <w:p w14:paraId="6F5C2A3D" w14:textId="6C5BCEAB" w:rsidR="006E2F1C" w:rsidRDefault="006E2F1C" w:rsidP="007051B1">
            <w:pPr>
              <w:jc w:val="both"/>
              <w:rPr>
                <w:rFonts w:ascii="Arial" w:hAnsi="Arial"/>
                <w:sz w:val="22"/>
                <w:szCs w:val="22"/>
              </w:rPr>
            </w:pPr>
          </w:p>
        </w:tc>
      </w:tr>
    </w:tbl>
    <w:p w14:paraId="09D766D0" w14:textId="77777777" w:rsidR="006E2F1C" w:rsidRDefault="006E2F1C" w:rsidP="007051B1">
      <w:pPr>
        <w:jc w:val="both"/>
        <w:rPr>
          <w:rFonts w:ascii="Arial" w:hAnsi="Arial"/>
          <w:sz w:val="22"/>
          <w:szCs w:val="22"/>
        </w:rPr>
      </w:pPr>
    </w:p>
    <w:sectPr w:rsidR="006E2F1C" w:rsidSect="004871CC">
      <w:pgSz w:w="11906" w:h="16838"/>
      <w:pgMar w:top="1417" w:right="1417"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0002DB"/>
    <w:multiLevelType w:val="hybridMultilevel"/>
    <w:tmpl w:val="D586FCEE"/>
    <w:lvl w:ilvl="0" w:tplc="908A7D1A">
      <w:start w:val="1"/>
      <w:numFmt w:val="bullet"/>
      <w:lvlText w:val="-"/>
      <w:lvlJc w:val="left"/>
      <w:pPr>
        <w:ind w:left="720" w:hanging="360"/>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65B107BD"/>
    <w:multiLevelType w:val="multilevel"/>
    <w:tmpl w:val="0C07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B5E53FA"/>
    <w:multiLevelType w:val="hybridMultilevel"/>
    <w:tmpl w:val="B122DA22"/>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87C"/>
    <w:rsid w:val="000B4FB2"/>
    <w:rsid w:val="000D023A"/>
    <w:rsid w:val="000D0814"/>
    <w:rsid w:val="00131645"/>
    <w:rsid w:val="001544FC"/>
    <w:rsid w:val="00183497"/>
    <w:rsid w:val="001A2733"/>
    <w:rsid w:val="001C3CF5"/>
    <w:rsid w:val="00292F49"/>
    <w:rsid w:val="0032131D"/>
    <w:rsid w:val="00323250"/>
    <w:rsid w:val="003936A8"/>
    <w:rsid w:val="00407E39"/>
    <w:rsid w:val="00483A82"/>
    <w:rsid w:val="004871CC"/>
    <w:rsid w:val="00492981"/>
    <w:rsid w:val="00566BA3"/>
    <w:rsid w:val="005C2247"/>
    <w:rsid w:val="005E1E7A"/>
    <w:rsid w:val="005E362A"/>
    <w:rsid w:val="00617C74"/>
    <w:rsid w:val="006363F6"/>
    <w:rsid w:val="006450EB"/>
    <w:rsid w:val="00697250"/>
    <w:rsid w:val="006E2F1C"/>
    <w:rsid w:val="007051B1"/>
    <w:rsid w:val="007117A3"/>
    <w:rsid w:val="00765F18"/>
    <w:rsid w:val="007875B6"/>
    <w:rsid w:val="00794E61"/>
    <w:rsid w:val="00867A73"/>
    <w:rsid w:val="008C287C"/>
    <w:rsid w:val="008E1907"/>
    <w:rsid w:val="008E3178"/>
    <w:rsid w:val="008F5167"/>
    <w:rsid w:val="0098736C"/>
    <w:rsid w:val="009A17A3"/>
    <w:rsid w:val="009C6347"/>
    <w:rsid w:val="009D5AB7"/>
    <w:rsid w:val="009F2B0F"/>
    <w:rsid w:val="00A10D5B"/>
    <w:rsid w:val="00AE08DD"/>
    <w:rsid w:val="00AE1962"/>
    <w:rsid w:val="00B366E1"/>
    <w:rsid w:val="00B953F8"/>
    <w:rsid w:val="00BF3920"/>
    <w:rsid w:val="00C01298"/>
    <w:rsid w:val="00C27EF3"/>
    <w:rsid w:val="00C324F3"/>
    <w:rsid w:val="00C343C3"/>
    <w:rsid w:val="00C416EE"/>
    <w:rsid w:val="00CA48CE"/>
    <w:rsid w:val="00CA75DA"/>
    <w:rsid w:val="00CC7FF3"/>
    <w:rsid w:val="00CE2043"/>
    <w:rsid w:val="00D07058"/>
    <w:rsid w:val="00D1554F"/>
    <w:rsid w:val="00D20249"/>
    <w:rsid w:val="00D249A8"/>
    <w:rsid w:val="00D72F20"/>
    <w:rsid w:val="00D81737"/>
    <w:rsid w:val="00E52699"/>
    <w:rsid w:val="00E539A8"/>
    <w:rsid w:val="00E61805"/>
    <w:rsid w:val="00E668B8"/>
    <w:rsid w:val="00E83494"/>
    <w:rsid w:val="00ED7EE6"/>
    <w:rsid w:val="00EE383A"/>
    <w:rsid w:val="00EE3BE8"/>
    <w:rsid w:val="00EE3FB2"/>
    <w:rsid w:val="00F7704D"/>
    <w:rsid w:val="00FB6F06"/>
    <w:rsid w:val="00FE2A9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8F0E87"/>
  <w15:docId w15:val="{3E915597-3C76-4182-9A9A-289D3E860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4871CC"/>
    <w:rPr>
      <w:rFonts w:ascii="Book Antiqua" w:hAnsi="Book Antiqua"/>
      <w:sz w:val="24"/>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8C287C"/>
    <w:pPr>
      <w:ind w:left="720"/>
      <w:contextualSpacing/>
    </w:pPr>
  </w:style>
  <w:style w:type="paragraph" w:styleId="Sprechblasentext">
    <w:name w:val="Balloon Text"/>
    <w:basedOn w:val="Standard"/>
    <w:link w:val="SprechblasentextZchn"/>
    <w:uiPriority w:val="99"/>
    <w:semiHidden/>
    <w:unhideWhenUsed/>
    <w:rsid w:val="009A17A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A17A3"/>
    <w:rPr>
      <w:rFonts w:ascii="Tahoma" w:hAnsi="Tahoma" w:cs="Tahoma"/>
      <w:sz w:val="16"/>
      <w:szCs w:val="16"/>
      <w:lang w:val="de-DE" w:eastAsia="de-DE"/>
    </w:rPr>
  </w:style>
  <w:style w:type="table" w:styleId="Tabellenraster">
    <w:name w:val="Table Grid"/>
    <w:basedOn w:val="NormaleTabelle"/>
    <w:uiPriority w:val="59"/>
    <w:rsid w:val="006E2F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5E1E7A"/>
    <w:rPr>
      <w:sz w:val="16"/>
      <w:szCs w:val="16"/>
    </w:rPr>
  </w:style>
  <w:style w:type="paragraph" w:styleId="Kommentartext">
    <w:name w:val="annotation text"/>
    <w:basedOn w:val="Standard"/>
    <w:link w:val="KommentartextZchn"/>
    <w:uiPriority w:val="99"/>
    <w:semiHidden/>
    <w:unhideWhenUsed/>
    <w:rsid w:val="005E1E7A"/>
    <w:rPr>
      <w:sz w:val="20"/>
    </w:rPr>
  </w:style>
  <w:style w:type="character" w:customStyle="1" w:styleId="KommentartextZchn">
    <w:name w:val="Kommentartext Zchn"/>
    <w:basedOn w:val="Absatz-Standardschriftart"/>
    <w:link w:val="Kommentartext"/>
    <w:uiPriority w:val="99"/>
    <w:semiHidden/>
    <w:rsid w:val="005E1E7A"/>
    <w:rPr>
      <w:rFonts w:ascii="Book Antiqua" w:hAnsi="Book Antiqua"/>
      <w:lang w:val="de-DE" w:eastAsia="de-DE"/>
    </w:rPr>
  </w:style>
  <w:style w:type="paragraph" w:styleId="Kommentarthema">
    <w:name w:val="annotation subject"/>
    <w:basedOn w:val="Kommentartext"/>
    <w:next w:val="Kommentartext"/>
    <w:link w:val="KommentarthemaZchn"/>
    <w:uiPriority w:val="99"/>
    <w:semiHidden/>
    <w:unhideWhenUsed/>
    <w:rsid w:val="005E1E7A"/>
    <w:rPr>
      <w:b/>
      <w:bCs/>
    </w:rPr>
  </w:style>
  <w:style w:type="character" w:customStyle="1" w:styleId="KommentarthemaZchn">
    <w:name w:val="Kommentarthema Zchn"/>
    <w:basedOn w:val="KommentartextZchn"/>
    <w:link w:val="Kommentarthema"/>
    <w:uiPriority w:val="99"/>
    <w:semiHidden/>
    <w:rsid w:val="005E1E7A"/>
    <w:rPr>
      <w:rFonts w:ascii="Book Antiqua" w:hAnsi="Book Antiqua"/>
      <w:b/>
      <w:bCs/>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ABAC9C-1931-468C-B852-13FBF2161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1E188D51.dotm</Template>
  <TotalTime>0</TotalTime>
  <Pages>4</Pages>
  <Words>1055</Words>
  <Characters>7716</Characters>
  <Application>Microsoft Office Word</Application>
  <DocSecurity>0</DocSecurity>
  <Lines>64</Lines>
  <Paragraphs>17</Paragraphs>
  <ScaleCrop>false</ScaleCrop>
  <HeadingPairs>
    <vt:vector size="2" baseType="variant">
      <vt:variant>
        <vt:lpstr>Titel</vt:lpstr>
      </vt:variant>
      <vt:variant>
        <vt:i4>1</vt:i4>
      </vt:variant>
    </vt:vector>
  </HeadingPairs>
  <TitlesOfParts>
    <vt:vector size="1" baseType="lpstr">
      <vt:lpstr/>
    </vt:vector>
  </TitlesOfParts>
  <Company>SALK</Company>
  <LinksUpToDate>false</LinksUpToDate>
  <CharactersWithSpaces>8754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Galle Christina</dc:creator>
  <cp:lastModifiedBy>Sorger Verena</cp:lastModifiedBy>
  <cp:revision>5</cp:revision>
  <cp:lastPrinted>2016-08-02T07:21:00Z</cp:lastPrinted>
  <dcterms:created xsi:type="dcterms:W3CDTF">2018-07-18T12:29:00Z</dcterms:created>
  <dcterms:modified xsi:type="dcterms:W3CDTF">2018-07-18T14:34:00Z</dcterms:modified>
</cp:coreProperties>
</file>