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2" w:type="dxa"/>
          <w:bottom w:w="142" w:type="dxa"/>
        </w:tblCellMar>
        <w:tblLook w:val="04A0" w:firstRow="1" w:lastRow="0" w:firstColumn="1" w:lastColumn="0" w:noHBand="0" w:noVBand="1"/>
      </w:tblPr>
      <w:tblGrid>
        <w:gridCol w:w="8846"/>
        <w:gridCol w:w="4678"/>
      </w:tblGrid>
      <w:tr w:rsidR="00721DA8" w14:paraId="1AEFA195" w14:textId="77777777" w:rsidTr="00E81234">
        <w:trPr>
          <w:trHeight w:hRule="exact" w:val="1283"/>
        </w:trPr>
        <w:tc>
          <w:tcPr>
            <w:tcW w:w="13524" w:type="dxa"/>
            <w:gridSpan w:val="2"/>
            <w:tcBorders>
              <w:bottom w:val="single" w:sz="4" w:space="0" w:color="00B4BF" w:themeColor="text2"/>
            </w:tcBorders>
          </w:tcPr>
          <w:p w14:paraId="789C3023" w14:textId="1EA1B503" w:rsidR="00721DA8" w:rsidRDefault="00721DA8" w:rsidP="00E81234"/>
        </w:tc>
      </w:tr>
      <w:tr w:rsidR="00721DA8" w:rsidRPr="00B51AA8" w14:paraId="706AE3FC" w14:textId="77777777" w:rsidTr="007E77F4">
        <w:trPr>
          <w:trHeight w:val="1690"/>
        </w:trPr>
        <w:tc>
          <w:tcPr>
            <w:tcW w:w="8846" w:type="dxa"/>
            <w:tcBorders>
              <w:top w:val="single" w:sz="4" w:space="0" w:color="0070C0"/>
              <w:bottom w:val="single" w:sz="4" w:space="0" w:color="0070C0"/>
            </w:tcBorders>
          </w:tcPr>
          <w:p w14:paraId="76169623" w14:textId="50C7A7A3" w:rsidR="00721DA8" w:rsidRPr="007E77F4" w:rsidRDefault="00C957B9" w:rsidP="00AA5993">
            <w:pPr>
              <w:spacing w:line="800" w:lineRule="atLeast"/>
              <w:rPr>
                <w:b/>
                <w:color w:val="0070C0"/>
                <w:sz w:val="60"/>
                <w:szCs w:val="60"/>
              </w:rPr>
            </w:pPr>
            <w:r w:rsidRPr="007E77F4">
              <w:rPr>
                <w:b/>
                <w:color w:val="0070C0"/>
                <w:sz w:val="60"/>
                <w:szCs w:val="60"/>
              </w:rPr>
              <w:t xml:space="preserve">BB </w:t>
            </w:r>
            <w:r w:rsidR="00F017E8" w:rsidRPr="007E77F4">
              <w:rPr>
                <w:b/>
                <w:color w:val="0070C0"/>
                <w:sz w:val="60"/>
                <w:szCs w:val="60"/>
              </w:rPr>
              <w:t>Hauser Kaibling</w:t>
            </w:r>
          </w:p>
        </w:tc>
        <w:tc>
          <w:tcPr>
            <w:tcW w:w="4678" w:type="dxa"/>
            <w:tcBorders>
              <w:top w:val="single" w:sz="4" w:space="0" w:color="00B4BF" w:themeColor="text2"/>
              <w:bottom w:val="single" w:sz="4" w:space="0" w:color="0070C0"/>
            </w:tcBorders>
          </w:tcPr>
          <w:p w14:paraId="5B8AA1B8" w14:textId="47CCA31E" w:rsidR="00721DA8" w:rsidRPr="0029028E" w:rsidRDefault="00F017E8" w:rsidP="00E236A7">
            <w:pPr>
              <w:spacing w:before="120"/>
              <w:jc w:val="right"/>
            </w:pPr>
            <w:r w:rsidRPr="00F017E8">
              <w:rPr>
                <w:noProof/>
                <w:lang w:val="de-AT" w:eastAsia="de-AT"/>
              </w:rPr>
              <w:drawing>
                <wp:inline distT="0" distB="0" distL="0" distR="0" wp14:anchorId="109A9656" wp14:editId="15860BF4">
                  <wp:extent cx="2304257" cy="511271"/>
                  <wp:effectExtent l="0" t="0" r="1270" b="3175"/>
                  <wp:docPr id="4" name="Picture 2" descr="http://www.hauser-kaibling.at/logos/hauser-kaibling-logo-cmyk.jpg">
                    <a:hlinkClick xmlns:a="http://schemas.openxmlformats.org/drawingml/2006/main" r:id="rId12"/>
                    <a:extLst xmlns:a="http://schemas.openxmlformats.org/drawingml/2006/main">
                      <a:ext uri="{FF2B5EF4-FFF2-40B4-BE49-F238E27FC236}">
                        <a16:creationId xmlns:a16="http://schemas.microsoft.com/office/drawing/2014/main" id="{A39DAF07-FC1D-4717-B3D8-7251D0B17C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www.hauser-kaibling.at/logos/hauser-kaibling-logo-cmyk.jpg">
                            <a:hlinkClick r:id="rId12"/>
                            <a:extLst>
                              <a:ext uri="{FF2B5EF4-FFF2-40B4-BE49-F238E27FC236}">
                                <a16:creationId xmlns:a16="http://schemas.microsoft.com/office/drawing/2014/main" id="{A39DAF07-FC1D-4717-B3D8-7251D0B17C8C}"/>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4257" cy="51127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r>
      <w:tr w:rsidR="00721DA8" w:rsidRPr="00B51AA8" w14:paraId="0FF5CABD" w14:textId="77777777" w:rsidTr="007E77F4">
        <w:tc>
          <w:tcPr>
            <w:tcW w:w="13524" w:type="dxa"/>
            <w:gridSpan w:val="2"/>
            <w:tcBorders>
              <w:top w:val="single" w:sz="4" w:space="0" w:color="00B4BF" w:themeColor="text2"/>
              <w:bottom w:val="single" w:sz="4" w:space="0" w:color="0070C0"/>
            </w:tcBorders>
          </w:tcPr>
          <w:p w14:paraId="4FB93A13" w14:textId="0E511FAB" w:rsidR="00CA0C42" w:rsidRPr="00B51AA8" w:rsidRDefault="00940A86" w:rsidP="00E7708C">
            <w:pPr>
              <w:rPr>
                <w:sz w:val="28"/>
                <w:szCs w:val="28"/>
              </w:rPr>
            </w:pPr>
            <w:r>
              <w:rPr>
                <w:sz w:val="28"/>
                <w:szCs w:val="28"/>
              </w:rPr>
              <w:t xml:space="preserve">Stand </w:t>
            </w:r>
            <w:r w:rsidR="00E9422B">
              <w:rPr>
                <w:sz w:val="28"/>
                <w:szCs w:val="28"/>
              </w:rPr>
              <w:t>28. September</w:t>
            </w:r>
            <w:r w:rsidR="000E0004">
              <w:rPr>
                <w:sz w:val="28"/>
                <w:szCs w:val="28"/>
              </w:rPr>
              <w:t xml:space="preserve"> </w:t>
            </w:r>
            <w:r w:rsidR="0014179C">
              <w:rPr>
                <w:sz w:val="28"/>
                <w:szCs w:val="28"/>
              </w:rPr>
              <w:t>2022</w:t>
            </w:r>
            <w:r w:rsidR="007E77F4">
              <w:rPr>
                <w:sz w:val="28"/>
                <w:szCs w:val="28"/>
              </w:rPr>
              <w:t xml:space="preserve"> (ENTWURF)</w:t>
            </w:r>
          </w:p>
        </w:tc>
      </w:tr>
      <w:tr w:rsidR="00721DA8" w14:paraId="45CF634E" w14:textId="77777777" w:rsidTr="007E77F4">
        <w:tc>
          <w:tcPr>
            <w:tcW w:w="13524" w:type="dxa"/>
            <w:gridSpan w:val="2"/>
            <w:tcBorders>
              <w:top w:val="single" w:sz="4" w:space="0" w:color="0070C0"/>
            </w:tcBorders>
          </w:tcPr>
          <w:p w14:paraId="636F7459" w14:textId="77777777" w:rsidR="00721DA8" w:rsidRDefault="00721DA8" w:rsidP="00E81234"/>
        </w:tc>
      </w:tr>
      <w:tr w:rsidR="00721DA8" w:rsidRPr="00D55F0C" w14:paraId="6325AD55" w14:textId="77777777" w:rsidTr="00E81234">
        <w:tc>
          <w:tcPr>
            <w:tcW w:w="13524" w:type="dxa"/>
            <w:gridSpan w:val="2"/>
          </w:tcPr>
          <w:p w14:paraId="40219388" w14:textId="69FF74D7" w:rsidR="00721DA8" w:rsidRPr="00550969" w:rsidRDefault="007E77F4" w:rsidP="0018519A">
            <w:pPr>
              <w:ind w:right="1593"/>
              <w:rPr>
                <w:rFonts w:cs="Arial"/>
                <w:sz w:val="40"/>
                <w:szCs w:val="40"/>
                <w:lang w:val="de-AT"/>
              </w:rPr>
            </w:pPr>
            <w:r>
              <w:rPr>
                <w:rFonts w:cs="Arial"/>
                <w:sz w:val="40"/>
                <w:szCs w:val="40"/>
                <w:lang w:val="de-AT"/>
              </w:rPr>
              <w:t>IT-Sicherheitsrichtlinie</w:t>
            </w:r>
            <w:r w:rsidR="00056FF5">
              <w:rPr>
                <w:rFonts w:cs="Arial"/>
                <w:sz w:val="40"/>
                <w:szCs w:val="40"/>
                <w:lang w:val="de-AT"/>
              </w:rPr>
              <w:t xml:space="preserve"> </w:t>
            </w:r>
          </w:p>
        </w:tc>
      </w:tr>
    </w:tbl>
    <w:p w14:paraId="3777896B" w14:textId="77777777" w:rsidR="00721DA8" w:rsidRDefault="00721DA8" w:rsidP="00721DA8"/>
    <w:p w14:paraId="14EFA9C5" w14:textId="77777777" w:rsidR="00461FCA" w:rsidRDefault="00461FCA">
      <w:pPr>
        <w:spacing w:line="320" w:lineRule="atLeast"/>
        <w:ind w:left="851" w:hanging="284"/>
      </w:pPr>
      <w:r>
        <w:br w:type="page"/>
      </w:r>
    </w:p>
    <w:p w14:paraId="5BAA9F28" w14:textId="09CAE572" w:rsidR="007F12BD" w:rsidRPr="007E77F4" w:rsidRDefault="007F12BD" w:rsidP="007F12BD">
      <w:pPr>
        <w:rPr>
          <w:b/>
          <w:bCs/>
          <w:color w:val="0070C0"/>
          <w:sz w:val="36"/>
          <w:szCs w:val="36"/>
        </w:rPr>
      </w:pPr>
      <w:r w:rsidRPr="007E77F4">
        <w:rPr>
          <w:b/>
          <w:bCs/>
          <w:color w:val="0070C0"/>
          <w:sz w:val="36"/>
          <w:szCs w:val="36"/>
        </w:rPr>
        <w:lastRenderedPageBreak/>
        <w:t>Inhalt</w:t>
      </w:r>
    </w:p>
    <w:p w14:paraId="117BF940" w14:textId="77777777" w:rsidR="007F12BD" w:rsidRPr="007F12BD" w:rsidRDefault="007F12BD" w:rsidP="007F12BD"/>
    <w:p w14:paraId="31C47697" w14:textId="7AFE4A73" w:rsidR="007E77F4" w:rsidRDefault="00461FCA">
      <w:pPr>
        <w:pStyle w:val="Verzeichnis1"/>
        <w:rPr>
          <w:rFonts w:eastAsiaTheme="minorEastAsia" w:cstheme="minorBidi"/>
          <w:b w:val="0"/>
          <w:noProof/>
          <w:sz w:val="22"/>
          <w:lang w:val="de-AT" w:eastAsia="de-AT"/>
        </w:rPr>
      </w:pPr>
      <w:r>
        <w:fldChar w:fldCharType="begin"/>
      </w:r>
      <w:r>
        <w:instrText xml:space="preserve"> TOC \o "1-2" \h \z \u </w:instrText>
      </w:r>
      <w:r>
        <w:fldChar w:fldCharType="separate"/>
      </w:r>
      <w:hyperlink w:anchor="_Toc124922422" w:history="1">
        <w:r w:rsidR="007E77F4" w:rsidRPr="00C23F8F">
          <w:rPr>
            <w:rStyle w:val="Hyperlink"/>
            <w:noProof/>
            <w:lang w:val="de-AT"/>
          </w:rPr>
          <w:t>1</w:t>
        </w:r>
        <w:r w:rsidR="007E77F4">
          <w:rPr>
            <w:rFonts w:eastAsiaTheme="minorEastAsia" w:cstheme="minorBidi"/>
            <w:b w:val="0"/>
            <w:noProof/>
            <w:sz w:val="22"/>
            <w:lang w:val="de-AT" w:eastAsia="de-AT"/>
          </w:rPr>
          <w:tab/>
        </w:r>
        <w:r w:rsidR="007E77F4" w:rsidRPr="00C23F8F">
          <w:rPr>
            <w:rStyle w:val="Hyperlink"/>
            <w:noProof/>
            <w:lang w:val="de-AT"/>
          </w:rPr>
          <w:t>Versionsverlauf</w:t>
        </w:r>
        <w:r w:rsidR="007E77F4">
          <w:rPr>
            <w:noProof/>
            <w:webHidden/>
          </w:rPr>
          <w:tab/>
        </w:r>
        <w:r w:rsidR="007E77F4">
          <w:rPr>
            <w:noProof/>
            <w:webHidden/>
          </w:rPr>
          <w:fldChar w:fldCharType="begin"/>
        </w:r>
        <w:r w:rsidR="007E77F4">
          <w:rPr>
            <w:noProof/>
            <w:webHidden/>
          </w:rPr>
          <w:instrText xml:space="preserve"> PAGEREF _Toc124922422 \h </w:instrText>
        </w:r>
        <w:r w:rsidR="007E77F4">
          <w:rPr>
            <w:noProof/>
            <w:webHidden/>
          </w:rPr>
        </w:r>
        <w:r w:rsidR="007E77F4">
          <w:rPr>
            <w:noProof/>
            <w:webHidden/>
          </w:rPr>
          <w:fldChar w:fldCharType="separate"/>
        </w:r>
        <w:r w:rsidR="007E77F4">
          <w:rPr>
            <w:noProof/>
            <w:webHidden/>
          </w:rPr>
          <w:t>3</w:t>
        </w:r>
        <w:r w:rsidR="007E77F4">
          <w:rPr>
            <w:noProof/>
            <w:webHidden/>
          </w:rPr>
          <w:fldChar w:fldCharType="end"/>
        </w:r>
      </w:hyperlink>
    </w:p>
    <w:p w14:paraId="59063E2B" w14:textId="743BD7C9" w:rsidR="007E77F4" w:rsidRDefault="007E77F4">
      <w:pPr>
        <w:pStyle w:val="Verzeichnis1"/>
        <w:rPr>
          <w:rFonts w:eastAsiaTheme="minorEastAsia" w:cstheme="minorBidi"/>
          <w:b w:val="0"/>
          <w:noProof/>
          <w:sz w:val="22"/>
          <w:lang w:val="de-AT" w:eastAsia="de-AT"/>
        </w:rPr>
      </w:pPr>
      <w:hyperlink w:anchor="_Toc124922423" w:history="1">
        <w:r w:rsidRPr="00C23F8F">
          <w:rPr>
            <w:rStyle w:val="Hyperlink"/>
            <w:noProof/>
          </w:rPr>
          <w:t>2</w:t>
        </w:r>
        <w:r>
          <w:rPr>
            <w:rFonts w:eastAsiaTheme="minorEastAsia" w:cstheme="minorBidi"/>
            <w:b w:val="0"/>
            <w:noProof/>
            <w:sz w:val="22"/>
            <w:lang w:val="de-AT" w:eastAsia="de-AT"/>
          </w:rPr>
          <w:tab/>
        </w:r>
        <w:r w:rsidRPr="00C23F8F">
          <w:rPr>
            <w:rStyle w:val="Hyperlink"/>
            <w:noProof/>
          </w:rPr>
          <w:t>Ziele</w:t>
        </w:r>
        <w:r>
          <w:rPr>
            <w:noProof/>
            <w:webHidden/>
          </w:rPr>
          <w:tab/>
        </w:r>
        <w:r>
          <w:rPr>
            <w:noProof/>
            <w:webHidden/>
          </w:rPr>
          <w:fldChar w:fldCharType="begin"/>
        </w:r>
        <w:r>
          <w:rPr>
            <w:noProof/>
            <w:webHidden/>
          </w:rPr>
          <w:instrText xml:space="preserve"> PAGEREF _Toc124922423 \h </w:instrText>
        </w:r>
        <w:r>
          <w:rPr>
            <w:noProof/>
            <w:webHidden/>
          </w:rPr>
        </w:r>
        <w:r>
          <w:rPr>
            <w:noProof/>
            <w:webHidden/>
          </w:rPr>
          <w:fldChar w:fldCharType="separate"/>
        </w:r>
        <w:r>
          <w:rPr>
            <w:noProof/>
            <w:webHidden/>
          </w:rPr>
          <w:t>4</w:t>
        </w:r>
        <w:r>
          <w:rPr>
            <w:noProof/>
            <w:webHidden/>
          </w:rPr>
          <w:fldChar w:fldCharType="end"/>
        </w:r>
      </w:hyperlink>
    </w:p>
    <w:p w14:paraId="5F8BE41E" w14:textId="781D41CF" w:rsidR="007E77F4" w:rsidRDefault="007E77F4">
      <w:pPr>
        <w:pStyle w:val="Verzeichnis1"/>
        <w:rPr>
          <w:rFonts w:eastAsiaTheme="minorEastAsia" w:cstheme="minorBidi"/>
          <w:b w:val="0"/>
          <w:noProof/>
          <w:sz w:val="22"/>
          <w:lang w:val="de-AT" w:eastAsia="de-AT"/>
        </w:rPr>
      </w:pPr>
      <w:hyperlink w:anchor="_Toc124922424" w:history="1">
        <w:r w:rsidRPr="00C23F8F">
          <w:rPr>
            <w:rStyle w:val="Hyperlink"/>
            <w:noProof/>
          </w:rPr>
          <w:t>3</w:t>
        </w:r>
        <w:r>
          <w:rPr>
            <w:rFonts w:eastAsiaTheme="minorEastAsia" w:cstheme="minorBidi"/>
            <w:b w:val="0"/>
            <w:noProof/>
            <w:sz w:val="22"/>
            <w:lang w:val="de-AT" w:eastAsia="de-AT"/>
          </w:rPr>
          <w:tab/>
        </w:r>
        <w:r w:rsidRPr="00C23F8F">
          <w:rPr>
            <w:rStyle w:val="Hyperlink"/>
            <w:noProof/>
          </w:rPr>
          <w:t>Geltungsbereich</w:t>
        </w:r>
        <w:r>
          <w:rPr>
            <w:noProof/>
            <w:webHidden/>
          </w:rPr>
          <w:tab/>
        </w:r>
        <w:r>
          <w:rPr>
            <w:noProof/>
            <w:webHidden/>
          </w:rPr>
          <w:fldChar w:fldCharType="begin"/>
        </w:r>
        <w:r>
          <w:rPr>
            <w:noProof/>
            <w:webHidden/>
          </w:rPr>
          <w:instrText xml:space="preserve"> PAGEREF _Toc124922424 \h </w:instrText>
        </w:r>
        <w:r>
          <w:rPr>
            <w:noProof/>
            <w:webHidden/>
          </w:rPr>
        </w:r>
        <w:r>
          <w:rPr>
            <w:noProof/>
            <w:webHidden/>
          </w:rPr>
          <w:fldChar w:fldCharType="separate"/>
        </w:r>
        <w:r>
          <w:rPr>
            <w:noProof/>
            <w:webHidden/>
          </w:rPr>
          <w:t>5</w:t>
        </w:r>
        <w:r>
          <w:rPr>
            <w:noProof/>
            <w:webHidden/>
          </w:rPr>
          <w:fldChar w:fldCharType="end"/>
        </w:r>
      </w:hyperlink>
    </w:p>
    <w:p w14:paraId="14BB2D57" w14:textId="2E544C23" w:rsidR="007E77F4" w:rsidRDefault="007E77F4">
      <w:pPr>
        <w:pStyle w:val="Verzeichnis1"/>
        <w:rPr>
          <w:rFonts w:eastAsiaTheme="minorEastAsia" w:cstheme="minorBidi"/>
          <w:b w:val="0"/>
          <w:noProof/>
          <w:sz w:val="22"/>
          <w:lang w:val="de-AT" w:eastAsia="de-AT"/>
        </w:rPr>
      </w:pPr>
      <w:hyperlink w:anchor="_Toc124922425" w:history="1">
        <w:r w:rsidRPr="00C23F8F">
          <w:rPr>
            <w:rStyle w:val="Hyperlink"/>
            <w:noProof/>
          </w:rPr>
          <w:t>4</w:t>
        </w:r>
        <w:r>
          <w:rPr>
            <w:rFonts w:eastAsiaTheme="minorEastAsia" w:cstheme="minorBidi"/>
            <w:b w:val="0"/>
            <w:noProof/>
            <w:sz w:val="22"/>
            <w:lang w:val="de-AT" w:eastAsia="de-AT"/>
          </w:rPr>
          <w:tab/>
        </w:r>
        <w:r w:rsidRPr="00C23F8F">
          <w:rPr>
            <w:rStyle w:val="Hyperlink"/>
            <w:noProof/>
          </w:rPr>
          <w:t>Verantwortlichkeiten</w:t>
        </w:r>
        <w:r>
          <w:rPr>
            <w:noProof/>
            <w:webHidden/>
          </w:rPr>
          <w:tab/>
        </w:r>
        <w:r>
          <w:rPr>
            <w:noProof/>
            <w:webHidden/>
          </w:rPr>
          <w:fldChar w:fldCharType="begin"/>
        </w:r>
        <w:r>
          <w:rPr>
            <w:noProof/>
            <w:webHidden/>
          </w:rPr>
          <w:instrText xml:space="preserve"> PAGEREF _Toc124922425 \h </w:instrText>
        </w:r>
        <w:r>
          <w:rPr>
            <w:noProof/>
            <w:webHidden/>
          </w:rPr>
        </w:r>
        <w:r>
          <w:rPr>
            <w:noProof/>
            <w:webHidden/>
          </w:rPr>
          <w:fldChar w:fldCharType="separate"/>
        </w:r>
        <w:r>
          <w:rPr>
            <w:noProof/>
            <w:webHidden/>
          </w:rPr>
          <w:t>6</w:t>
        </w:r>
        <w:r>
          <w:rPr>
            <w:noProof/>
            <w:webHidden/>
          </w:rPr>
          <w:fldChar w:fldCharType="end"/>
        </w:r>
      </w:hyperlink>
    </w:p>
    <w:p w14:paraId="6BC71F4C" w14:textId="1B883924" w:rsidR="007E77F4" w:rsidRDefault="007E77F4">
      <w:pPr>
        <w:pStyle w:val="Verzeichnis1"/>
        <w:rPr>
          <w:rFonts w:eastAsiaTheme="minorEastAsia" w:cstheme="minorBidi"/>
          <w:b w:val="0"/>
          <w:noProof/>
          <w:sz w:val="22"/>
          <w:lang w:val="de-AT" w:eastAsia="de-AT"/>
        </w:rPr>
      </w:pPr>
      <w:hyperlink w:anchor="_Toc124922426" w:history="1">
        <w:r w:rsidRPr="00C23F8F">
          <w:rPr>
            <w:rStyle w:val="Hyperlink"/>
            <w:noProof/>
          </w:rPr>
          <w:t>5</w:t>
        </w:r>
        <w:r>
          <w:rPr>
            <w:rFonts w:eastAsiaTheme="minorEastAsia" w:cstheme="minorBidi"/>
            <w:b w:val="0"/>
            <w:noProof/>
            <w:sz w:val="22"/>
            <w:lang w:val="de-AT" w:eastAsia="de-AT"/>
          </w:rPr>
          <w:tab/>
        </w:r>
        <w:r w:rsidRPr="00C23F8F">
          <w:rPr>
            <w:rStyle w:val="Hyperlink"/>
            <w:noProof/>
          </w:rPr>
          <w:t>Geheimhaltung</w:t>
        </w:r>
        <w:r>
          <w:rPr>
            <w:noProof/>
            <w:webHidden/>
          </w:rPr>
          <w:tab/>
        </w:r>
        <w:r>
          <w:rPr>
            <w:noProof/>
            <w:webHidden/>
          </w:rPr>
          <w:fldChar w:fldCharType="begin"/>
        </w:r>
        <w:r>
          <w:rPr>
            <w:noProof/>
            <w:webHidden/>
          </w:rPr>
          <w:instrText xml:space="preserve"> PAGEREF _Toc124922426 \h </w:instrText>
        </w:r>
        <w:r>
          <w:rPr>
            <w:noProof/>
            <w:webHidden/>
          </w:rPr>
        </w:r>
        <w:r>
          <w:rPr>
            <w:noProof/>
            <w:webHidden/>
          </w:rPr>
          <w:fldChar w:fldCharType="separate"/>
        </w:r>
        <w:r>
          <w:rPr>
            <w:noProof/>
            <w:webHidden/>
          </w:rPr>
          <w:t>7</w:t>
        </w:r>
        <w:r>
          <w:rPr>
            <w:noProof/>
            <w:webHidden/>
          </w:rPr>
          <w:fldChar w:fldCharType="end"/>
        </w:r>
      </w:hyperlink>
    </w:p>
    <w:p w14:paraId="51088565" w14:textId="20ED2902" w:rsidR="007E77F4" w:rsidRDefault="007E77F4">
      <w:pPr>
        <w:pStyle w:val="Verzeichnis1"/>
        <w:rPr>
          <w:rFonts w:eastAsiaTheme="minorEastAsia" w:cstheme="minorBidi"/>
          <w:b w:val="0"/>
          <w:noProof/>
          <w:sz w:val="22"/>
          <w:lang w:val="de-AT" w:eastAsia="de-AT"/>
        </w:rPr>
      </w:pPr>
      <w:hyperlink w:anchor="_Toc124922427" w:history="1">
        <w:r w:rsidRPr="00C23F8F">
          <w:rPr>
            <w:rStyle w:val="Hyperlink"/>
            <w:noProof/>
          </w:rPr>
          <w:t>6</w:t>
        </w:r>
        <w:r>
          <w:rPr>
            <w:rFonts w:eastAsiaTheme="minorEastAsia" w:cstheme="minorBidi"/>
            <w:b w:val="0"/>
            <w:noProof/>
            <w:sz w:val="22"/>
            <w:lang w:val="de-AT" w:eastAsia="de-AT"/>
          </w:rPr>
          <w:tab/>
        </w:r>
        <w:r w:rsidRPr="00C23F8F">
          <w:rPr>
            <w:rStyle w:val="Hyperlink"/>
            <w:noProof/>
          </w:rPr>
          <w:t>Richtlinien zum Umgang mit Daten &amp; Geräten</w:t>
        </w:r>
        <w:r>
          <w:rPr>
            <w:noProof/>
            <w:webHidden/>
          </w:rPr>
          <w:tab/>
        </w:r>
        <w:r>
          <w:rPr>
            <w:noProof/>
            <w:webHidden/>
          </w:rPr>
          <w:fldChar w:fldCharType="begin"/>
        </w:r>
        <w:r>
          <w:rPr>
            <w:noProof/>
            <w:webHidden/>
          </w:rPr>
          <w:instrText xml:space="preserve"> PAGEREF _Toc124922427 \h </w:instrText>
        </w:r>
        <w:r>
          <w:rPr>
            <w:noProof/>
            <w:webHidden/>
          </w:rPr>
        </w:r>
        <w:r>
          <w:rPr>
            <w:noProof/>
            <w:webHidden/>
          </w:rPr>
          <w:fldChar w:fldCharType="separate"/>
        </w:r>
        <w:r>
          <w:rPr>
            <w:noProof/>
            <w:webHidden/>
          </w:rPr>
          <w:t>8</w:t>
        </w:r>
        <w:r>
          <w:rPr>
            <w:noProof/>
            <w:webHidden/>
          </w:rPr>
          <w:fldChar w:fldCharType="end"/>
        </w:r>
      </w:hyperlink>
    </w:p>
    <w:p w14:paraId="4EF244FD" w14:textId="5AA559CC" w:rsidR="007E77F4" w:rsidRDefault="007E77F4">
      <w:pPr>
        <w:pStyle w:val="Verzeichnis2"/>
        <w:rPr>
          <w:rFonts w:eastAsiaTheme="minorEastAsia" w:cstheme="minorBidi"/>
          <w:noProof/>
          <w:sz w:val="22"/>
          <w:lang w:val="de-AT" w:eastAsia="de-AT"/>
        </w:rPr>
      </w:pPr>
      <w:hyperlink w:anchor="_Toc124922428" w:history="1">
        <w:r w:rsidRPr="00C23F8F">
          <w:rPr>
            <w:rStyle w:val="Hyperlink"/>
            <w:noProof/>
          </w:rPr>
          <w:t>6.1</w:t>
        </w:r>
        <w:r>
          <w:rPr>
            <w:rFonts w:eastAsiaTheme="minorEastAsia" w:cstheme="minorBidi"/>
            <w:noProof/>
            <w:sz w:val="22"/>
            <w:lang w:val="de-AT" w:eastAsia="de-AT"/>
          </w:rPr>
          <w:tab/>
        </w:r>
        <w:r w:rsidRPr="00C23F8F">
          <w:rPr>
            <w:rStyle w:val="Hyperlink"/>
            <w:noProof/>
          </w:rPr>
          <w:t>Allgemein</w:t>
        </w:r>
        <w:r>
          <w:rPr>
            <w:noProof/>
            <w:webHidden/>
          </w:rPr>
          <w:tab/>
        </w:r>
        <w:r>
          <w:rPr>
            <w:noProof/>
            <w:webHidden/>
          </w:rPr>
          <w:fldChar w:fldCharType="begin"/>
        </w:r>
        <w:r>
          <w:rPr>
            <w:noProof/>
            <w:webHidden/>
          </w:rPr>
          <w:instrText xml:space="preserve"> PAGEREF _Toc124922428 \h </w:instrText>
        </w:r>
        <w:r>
          <w:rPr>
            <w:noProof/>
            <w:webHidden/>
          </w:rPr>
        </w:r>
        <w:r>
          <w:rPr>
            <w:noProof/>
            <w:webHidden/>
          </w:rPr>
          <w:fldChar w:fldCharType="separate"/>
        </w:r>
        <w:r>
          <w:rPr>
            <w:noProof/>
            <w:webHidden/>
          </w:rPr>
          <w:t>8</w:t>
        </w:r>
        <w:r>
          <w:rPr>
            <w:noProof/>
            <w:webHidden/>
          </w:rPr>
          <w:fldChar w:fldCharType="end"/>
        </w:r>
      </w:hyperlink>
    </w:p>
    <w:p w14:paraId="3F4D7AD2" w14:textId="54BA7502" w:rsidR="007E77F4" w:rsidRDefault="007E77F4">
      <w:pPr>
        <w:pStyle w:val="Verzeichnis2"/>
        <w:rPr>
          <w:rFonts w:eastAsiaTheme="minorEastAsia" w:cstheme="minorBidi"/>
          <w:noProof/>
          <w:sz w:val="22"/>
          <w:lang w:val="de-AT" w:eastAsia="de-AT"/>
        </w:rPr>
      </w:pPr>
      <w:hyperlink w:anchor="_Toc124922429" w:history="1">
        <w:r w:rsidRPr="00C23F8F">
          <w:rPr>
            <w:rStyle w:val="Hyperlink"/>
            <w:noProof/>
          </w:rPr>
          <w:t>6.2</w:t>
        </w:r>
        <w:r>
          <w:rPr>
            <w:rFonts w:eastAsiaTheme="minorEastAsia" w:cstheme="minorBidi"/>
            <w:noProof/>
            <w:sz w:val="22"/>
            <w:lang w:val="de-AT" w:eastAsia="de-AT"/>
          </w:rPr>
          <w:tab/>
        </w:r>
        <w:r w:rsidRPr="00C23F8F">
          <w:rPr>
            <w:rStyle w:val="Hyperlink"/>
            <w:noProof/>
          </w:rPr>
          <w:t>Benutzerkonten</w:t>
        </w:r>
        <w:r>
          <w:rPr>
            <w:noProof/>
            <w:webHidden/>
          </w:rPr>
          <w:tab/>
        </w:r>
        <w:r>
          <w:rPr>
            <w:noProof/>
            <w:webHidden/>
          </w:rPr>
          <w:fldChar w:fldCharType="begin"/>
        </w:r>
        <w:r>
          <w:rPr>
            <w:noProof/>
            <w:webHidden/>
          </w:rPr>
          <w:instrText xml:space="preserve"> PAGEREF _Toc124922429 \h </w:instrText>
        </w:r>
        <w:r>
          <w:rPr>
            <w:noProof/>
            <w:webHidden/>
          </w:rPr>
        </w:r>
        <w:r>
          <w:rPr>
            <w:noProof/>
            <w:webHidden/>
          </w:rPr>
          <w:fldChar w:fldCharType="separate"/>
        </w:r>
        <w:r>
          <w:rPr>
            <w:noProof/>
            <w:webHidden/>
          </w:rPr>
          <w:t>8</w:t>
        </w:r>
        <w:r>
          <w:rPr>
            <w:noProof/>
            <w:webHidden/>
          </w:rPr>
          <w:fldChar w:fldCharType="end"/>
        </w:r>
      </w:hyperlink>
    </w:p>
    <w:p w14:paraId="1A6DAD1F" w14:textId="0249E166" w:rsidR="007E77F4" w:rsidRDefault="007E77F4">
      <w:pPr>
        <w:pStyle w:val="Verzeichnis2"/>
        <w:rPr>
          <w:rFonts w:eastAsiaTheme="minorEastAsia" w:cstheme="minorBidi"/>
          <w:noProof/>
          <w:sz w:val="22"/>
          <w:lang w:val="de-AT" w:eastAsia="de-AT"/>
        </w:rPr>
      </w:pPr>
      <w:hyperlink w:anchor="_Toc124922430" w:history="1">
        <w:r w:rsidRPr="00C23F8F">
          <w:rPr>
            <w:rStyle w:val="Hyperlink"/>
            <w:noProof/>
          </w:rPr>
          <w:t>6.3</w:t>
        </w:r>
        <w:r>
          <w:rPr>
            <w:rFonts w:eastAsiaTheme="minorEastAsia" w:cstheme="minorBidi"/>
            <w:noProof/>
            <w:sz w:val="22"/>
            <w:lang w:val="de-AT" w:eastAsia="de-AT"/>
          </w:rPr>
          <w:tab/>
        </w:r>
        <w:r w:rsidRPr="00C23F8F">
          <w:rPr>
            <w:rStyle w:val="Hyperlink"/>
            <w:noProof/>
          </w:rPr>
          <w:t>Passwörter</w:t>
        </w:r>
        <w:r>
          <w:rPr>
            <w:noProof/>
            <w:webHidden/>
          </w:rPr>
          <w:tab/>
        </w:r>
        <w:r>
          <w:rPr>
            <w:noProof/>
            <w:webHidden/>
          </w:rPr>
          <w:fldChar w:fldCharType="begin"/>
        </w:r>
        <w:r>
          <w:rPr>
            <w:noProof/>
            <w:webHidden/>
          </w:rPr>
          <w:instrText xml:space="preserve"> PAGEREF _Toc124922430 \h </w:instrText>
        </w:r>
        <w:r>
          <w:rPr>
            <w:noProof/>
            <w:webHidden/>
          </w:rPr>
        </w:r>
        <w:r>
          <w:rPr>
            <w:noProof/>
            <w:webHidden/>
          </w:rPr>
          <w:fldChar w:fldCharType="separate"/>
        </w:r>
        <w:r>
          <w:rPr>
            <w:noProof/>
            <w:webHidden/>
          </w:rPr>
          <w:t>8</w:t>
        </w:r>
        <w:r>
          <w:rPr>
            <w:noProof/>
            <w:webHidden/>
          </w:rPr>
          <w:fldChar w:fldCharType="end"/>
        </w:r>
      </w:hyperlink>
    </w:p>
    <w:p w14:paraId="7C974823" w14:textId="19722BFB" w:rsidR="007E77F4" w:rsidRDefault="007E77F4">
      <w:pPr>
        <w:pStyle w:val="Verzeichnis2"/>
        <w:rPr>
          <w:rFonts w:eastAsiaTheme="minorEastAsia" w:cstheme="minorBidi"/>
          <w:noProof/>
          <w:sz w:val="22"/>
          <w:lang w:val="de-AT" w:eastAsia="de-AT"/>
        </w:rPr>
      </w:pPr>
      <w:hyperlink w:anchor="_Toc124922431" w:history="1">
        <w:r w:rsidRPr="00C23F8F">
          <w:rPr>
            <w:rStyle w:val="Hyperlink"/>
            <w:noProof/>
          </w:rPr>
          <w:t>6.4</w:t>
        </w:r>
        <w:r>
          <w:rPr>
            <w:rFonts w:eastAsiaTheme="minorEastAsia" w:cstheme="minorBidi"/>
            <w:noProof/>
            <w:sz w:val="22"/>
            <w:lang w:val="de-AT" w:eastAsia="de-AT"/>
          </w:rPr>
          <w:tab/>
        </w:r>
        <w:r w:rsidRPr="00C23F8F">
          <w:rPr>
            <w:rStyle w:val="Hyperlink"/>
            <w:noProof/>
          </w:rPr>
          <w:t>E-Mail</w:t>
        </w:r>
        <w:r>
          <w:rPr>
            <w:noProof/>
            <w:webHidden/>
          </w:rPr>
          <w:tab/>
        </w:r>
        <w:r>
          <w:rPr>
            <w:noProof/>
            <w:webHidden/>
          </w:rPr>
          <w:fldChar w:fldCharType="begin"/>
        </w:r>
        <w:r>
          <w:rPr>
            <w:noProof/>
            <w:webHidden/>
          </w:rPr>
          <w:instrText xml:space="preserve"> PAGEREF _Toc124922431 \h </w:instrText>
        </w:r>
        <w:r>
          <w:rPr>
            <w:noProof/>
            <w:webHidden/>
          </w:rPr>
        </w:r>
        <w:r>
          <w:rPr>
            <w:noProof/>
            <w:webHidden/>
          </w:rPr>
          <w:fldChar w:fldCharType="separate"/>
        </w:r>
        <w:r>
          <w:rPr>
            <w:noProof/>
            <w:webHidden/>
          </w:rPr>
          <w:t>10</w:t>
        </w:r>
        <w:r>
          <w:rPr>
            <w:noProof/>
            <w:webHidden/>
          </w:rPr>
          <w:fldChar w:fldCharType="end"/>
        </w:r>
      </w:hyperlink>
    </w:p>
    <w:p w14:paraId="52B76AAA" w14:textId="319AD152" w:rsidR="007E77F4" w:rsidRDefault="007E77F4">
      <w:pPr>
        <w:pStyle w:val="Verzeichnis2"/>
        <w:rPr>
          <w:rFonts w:eastAsiaTheme="minorEastAsia" w:cstheme="minorBidi"/>
          <w:noProof/>
          <w:sz w:val="22"/>
          <w:lang w:val="de-AT" w:eastAsia="de-AT"/>
        </w:rPr>
      </w:pPr>
      <w:hyperlink w:anchor="_Toc124922432" w:history="1">
        <w:r w:rsidRPr="00C23F8F">
          <w:rPr>
            <w:rStyle w:val="Hyperlink"/>
            <w:noProof/>
          </w:rPr>
          <w:t>6.5</w:t>
        </w:r>
        <w:r>
          <w:rPr>
            <w:rFonts w:eastAsiaTheme="minorEastAsia" w:cstheme="minorBidi"/>
            <w:noProof/>
            <w:sz w:val="22"/>
            <w:lang w:val="de-AT" w:eastAsia="de-AT"/>
          </w:rPr>
          <w:tab/>
        </w:r>
        <w:r w:rsidRPr="00C23F8F">
          <w:rPr>
            <w:rStyle w:val="Hyperlink"/>
            <w:noProof/>
          </w:rPr>
          <w:t>IT-Geräte &amp; Smartphone</w:t>
        </w:r>
        <w:r>
          <w:rPr>
            <w:noProof/>
            <w:webHidden/>
          </w:rPr>
          <w:tab/>
        </w:r>
        <w:r>
          <w:rPr>
            <w:noProof/>
            <w:webHidden/>
          </w:rPr>
          <w:fldChar w:fldCharType="begin"/>
        </w:r>
        <w:r>
          <w:rPr>
            <w:noProof/>
            <w:webHidden/>
          </w:rPr>
          <w:instrText xml:space="preserve"> PAGEREF _Toc124922432 \h </w:instrText>
        </w:r>
        <w:r>
          <w:rPr>
            <w:noProof/>
            <w:webHidden/>
          </w:rPr>
        </w:r>
        <w:r>
          <w:rPr>
            <w:noProof/>
            <w:webHidden/>
          </w:rPr>
          <w:fldChar w:fldCharType="separate"/>
        </w:r>
        <w:r>
          <w:rPr>
            <w:noProof/>
            <w:webHidden/>
          </w:rPr>
          <w:t>10</w:t>
        </w:r>
        <w:r>
          <w:rPr>
            <w:noProof/>
            <w:webHidden/>
          </w:rPr>
          <w:fldChar w:fldCharType="end"/>
        </w:r>
      </w:hyperlink>
    </w:p>
    <w:p w14:paraId="6183D0A6" w14:textId="7CDE35FB" w:rsidR="007E77F4" w:rsidRDefault="007E77F4">
      <w:pPr>
        <w:pStyle w:val="Verzeichnis2"/>
        <w:rPr>
          <w:rFonts w:eastAsiaTheme="minorEastAsia" w:cstheme="minorBidi"/>
          <w:noProof/>
          <w:sz w:val="22"/>
          <w:lang w:val="de-AT" w:eastAsia="de-AT"/>
        </w:rPr>
      </w:pPr>
      <w:hyperlink w:anchor="_Toc124922433" w:history="1">
        <w:r w:rsidRPr="00C23F8F">
          <w:rPr>
            <w:rStyle w:val="Hyperlink"/>
            <w:noProof/>
          </w:rPr>
          <w:t>6.6</w:t>
        </w:r>
        <w:r>
          <w:rPr>
            <w:rFonts w:eastAsiaTheme="minorEastAsia" w:cstheme="minorBidi"/>
            <w:noProof/>
            <w:sz w:val="22"/>
            <w:lang w:val="de-AT" w:eastAsia="de-AT"/>
          </w:rPr>
          <w:tab/>
        </w:r>
        <w:r w:rsidRPr="00C23F8F">
          <w:rPr>
            <w:rStyle w:val="Hyperlink"/>
            <w:noProof/>
          </w:rPr>
          <w:t>Umgang mit Wechseldatenträgern</w:t>
        </w:r>
        <w:r>
          <w:rPr>
            <w:noProof/>
            <w:webHidden/>
          </w:rPr>
          <w:tab/>
        </w:r>
        <w:r>
          <w:rPr>
            <w:noProof/>
            <w:webHidden/>
          </w:rPr>
          <w:fldChar w:fldCharType="begin"/>
        </w:r>
        <w:r>
          <w:rPr>
            <w:noProof/>
            <w:webHidden/>
          </w:rPr>
          <w:instrText xml:space="preserve"> PAGEREF _Toc124922433 \h </w:instrText>
        </w:r>
        <w:r>
          <w:rPr>
            <w:noProof/>
            <w:webHidden/>
          </w:rPr>
        </w:r>
        <w:r>
          <w:rPr>
            <w:noProof/>
            <w:webHidden/>
          </w:rPr>
          <w:fldChar w:fldCharType="separate"/>
        </w:r>
        <w:r>
          <w:rPr>
            <w:noProof/>
            <w:webHidden/>
          </w:rPr>
          <w:t>11</w:t>
        </w:r>
        <w:r>
          <w:rPr>
            <w:noProof/>
            <w:webHidden/>
          </w:rPr>
          <w:fldChar w:fldCharType="end"/>
        </w:r>
      </w:hyperlink>
    </w:p>
    <w:p w14:paraId="18E868CB" w14:textId="766D7F02" w:rsidR="007E77F4" w:rsidRDefault="007E77F4">
      <w:pPr>
        <w:pStyle w:val="Verzeichnis2"/>
        <w:rPr>
          <w:rFonts w:eastAsiaTheme="minorEastAsia" w:cstheme="minorBidi"/>
          <w:noProof/>
          <w:sz w:val="22"/>
          <w:lang w:val="de-AT" w:eastAsia="de-AT"/>
        </w:rPr>
      </w:pPr>
      <w:hyperlink w:anchor="_Toc124922434" w:history="1">
        <w:r w:rsidRPr="00C23F8F">
          <w:rPr>
            <w:rStyle w:val="Hyperlink"/>
            <w:noProof/>
          </w:rPr>
          <w:t>6.7</w:t>
        </w:r>
        <w:r>
          <w:rPr>
            <w:rFonts w:eastAsiaTheme="minorEastAsia" w:cstheme="minorBidi"/>
            <w:noProof/>
            <w:sz w:val="22"/>
            <w:lang w:val="de-AT" w:eastAsia="de-AT"/>
          </w:rPr>
          <w:tab/>
        </w:r>
        <w:r w:rsidRPr="00C23F8F">
          <w:rPr>
            <w:rStyle w:val="Hyperlink"/>
            <w:noProof/>
          </w:rPr>
          <w:t>Netzwerk</w:t>
        </w:r>
        <w:r>
          <w:rPr>
            <w:noProof/>
            <w:webHidden/>
          </w:rPr>
          <w:tab/>
        </w:r>
        <w:r>
          <w:rPr>
            <w:noProof/>
            <w:webHidden/>
          </w:rPr>
          <w:fldChar w:fldCharType="begin"/>
        </w:r>
        <w:r>
          <w:rPr>
            <w:noProof/>
            <w:webHidden/>
          </w:rPr>
          <w:instrText xml:space="preserve"> PAGEREF _Toc124922434 \h </w:instrText>
        </w:r>
        <w:r>
          <w:rPr>
            <w:noProof/>
            <w:webHidden/>
          </w:rPr>
        </w:r>
        <w:r>
          <w:rPr>
            <w:noProof/>
            <w:webHidden/>
          </w:rPr>
          <w:fldChar w:fldCharType="separate"/>
        </w:r>
        <w:r>
          <w:rPr>
            <w:noProof/>
            <w:webHidden/>
          </w:rPr>
          <w:t>11</w:t>
        </w:r>
        <w:r>
          <w:rPr>
            <w:noProof/>
            <w:webHidden/>
          </w:rPr>
          <w:fldChar w:fldCharType="end"/>
        </w:r>
      </w:hyperlink>
    </w:p>
    <w:p w14:paraId="2708EA39" w14:textId="4BAC2CE2" w:rsidR="007E77F4" w:rsidRDefault="007E77F4">
      <w:pPr>
        <w:pStyle w:val="Verzeichnis2"/>
        <w:rPr>
          <w:rFonts w:eastAsiaTheme="minorEastAsia" w:cstheme="minorBidi"/>
          <w:noProof/>
          <w:sz w:val="22"/>
          <w:lang w:val="de-AT" w:eastAsia="de-AT"/>
        </w:rPr>
      </w:pPr>
      <w:hyperlink w:anchor="_Toc124922435" w:history="1">
        <w:r w:rsidRPr="00C23F8F">
          <w:rPr>
            <w:rStyle w:val="Hyperlink"/>
            <w:noProof/>
          </w:rPr>
          <w:t>6.8</w:t>
        </w:r>
        <w:r>
          <w:rPr>
            <w:rFonts w:eastAsiaTheme="minorEastAsia" w:cstheme="minorBidi"/>
            <w:noProof/>
            <w:sz w:val="22"/>
            <w:lang w:val="de-AT" w:eastAsia="de-AT"/>
          </w:rPr>
          <w:tab/>
        </w:r>
        <w:r w:rsidRPr="00C23F8F">
          <w:rPr>
            <w:rStyle w:val="Hyperlink"/>
            <w:noProof/>
          </w:rPr>
          <w:t>Anti-Virus</w:t>
        </w:r>
        <w:r>
          <w:rPr>
            <w:noProof/>
            <w:webHidden/>
          </w:rPr>
          <w:tab/>
        </w:r>
        <w:r>
          <w:rPr>
            <w:noProof/>
            <w:webHidden/>
          </w:rPr>
          <w:fldChar w:fldCharType="begin"/>
        </w:r>
        <w:r>
          <w:rPr>
            <w:noProof/>
            <w:webHidden/>
          </w:rPr>
          <w:instrText xml:space="preserve"> PAGEREF _Toc124922435 \h </w:instrText>
        </w:r>
        <w:r>
          <w:rPr>
            <w:noProof/>
            <w:webHidden/>
          </w:rPr>
        </w:r>
        <w:r>
          <w:rPr>
            <w:noProof/>
            <w:webHidden/>
          </w:rPr>
          <w:fldChar w:fldCharType="separate"/>
        </w:r>
        <w:r>
          <w:rPr>
            <w:noProof/>
            <w:webHidden/>
          </w:rPr>
          <w:t>11</w:t>
        </w:r>
        <w:r>
          <w:rPr>
            <w:noProof/>
            <w:webHidden/>
          </w:rPr>
          <w:fldChar w:fldCharType="end"/>
        </w:r>
      </w:hyperlink>
    </w:p>
    <w:p w14:paraId="1C0E4235" w14:textId="1327A189" w:rsidR="007E77F4" w:rsidRDefault="007E77F4">
      <w:pPr>
        <w:pStyle w:val="Verzeichnis2"/>
        <w:rPr>
          <w:rFonts w:eastAsiaTheme="minorEastAsia" w:cstheme="minorBidi"/>
          <w:noProof/>
          <w:sz w:val="22"/>
          <w:lang w:val="de-AT" w:eastAsia="de-AT"/>
        </w:rPr>
      </w:pPr>
      <w:hyperlink w:anchor="_Toc124922436" w:history="1">
        <w:r w:rsidRPr="00C23F8F">
          <w:rPr>
            <w:rStyle w:val="Hyperlink"/>
            <w:noProof/>
          </w:rPr>
          <w:t>6.9</w:t>
        </w:r>
        <w:r>
          <w:rPr>
            <w:rFonts w:eastAsiaTheme="minorEastAsia" w:cstheme="minorBidi"/>
            <w:noProof/>
            <w:sz w:val="22"/>
            <w:lang w:val="de-AT" w:eastAsia="de-AT"/>
          </w:rPr>
          <w:tab/>
        </w:r>
        <w:r w:rsidRPr="00C23F8F">
          <w:rPr>
            <w:rStyle w:val="Hyperlink"/>
            <w:noProof/>
          </w:rPr>
          <w:t>Entsorgung</w:t>
        </w:r>
        <w:r>
          <w:rPr>
            <w:noProof/>
            <w:webHidden/>
          </w:rPr>
          <w:tab/>
        </w:r>
        <w:r>
          <w:rPr>
            <w:noProof/>
            <w:webHidden/>
          </w:rPr>
          <w:fldChar w:fldCharType="begin"/>
        </w:r>
        <w:r>
          <w:rPr>
            <w:noProof/>
            <w:webHidden/>
          </w:rPr>
          <w:instrText xml:space="preserve"> PAGEREF _Toc124922436 \h </w:instrText>
        </w:r>
        <w:r>
          <w:rPr>
            <w:noProof/>
            <w:webHidden/>
          </w:rPr>
        </w:r>
        <w:r>
          <w:rPr>
            <w:noProof/>
            <w:webHidden/>
          </w:rPr>
          <w:fldChar w:fldCharType="separate"/>
        </w:r>
        <w:r>
          <w:rPr>
            <w:noProof/>
            <w:webHidden/>
          </w:rPr>
          <w:t>11</w:t>
        </w:r>
        <w:r>
          <w:rPr>
            <w:noProof/>
            <w:webHidden/>
          </w:rPr>
          <w:fldChar w:fldCharType="end"/>
        </w:r>
      </w:hyperlink>
    </w:p>
    <w:p w14:paraId="6A0EB941" w14:textId="75E5C18D" w:rsidR="007E77F4" w:rsidRDefault="007E77F4">
      <w:pPr>
        <w:pStyle w:val="Verzeichnis2"/>
        <w:rPr>
          <w:rFonts w:eastAsiaTheme="minorEastAsia" w:cstheme="minorBidi"/>
          <w:noProof/>
          <w:sz w:val="22"/>
          <w:lang w:val="de-AT" w:eastAsia="de-AT"/>
        </w:rPr>
      </w:pPr>
      <w:hyperlink w:anchor="_Toc124922437" w:history="1">
        <w:r w:rsidRPr="00C23F8F">
          <w:rPr>
            <w:rStyle w:val="Hyperlink"/>
            <w:noProof/>
          </w:rPr>
          <w:t>6.10</w:t>
        </w:r>
        <w:r>
          <w:rPr>
            <w:rFonts w:eastAsiaTheme="minorEastAsia" w:cstheme="minorBidi"/>
            <w:noProof/>
            <w:sz w:val="22"/>
            <w:lang w:val="de-AT" w:eastAsia="de-AT"/>
          </w:rPr>
          <w:tab/>
        </w:r>
        <w:r w:rsidRPr="00C23F8F">
          <w:rPr>
            <w:rStyle w:val="Hyperlink"/>
            <w:noProof/>
          </w:rPr>
          <w:t>Blogging &amp; Social-Media</w:t>
        </w:r>
        <w:r>
          <w:rPr>
            <w:noProof/>
            <w:webHidden/>
          </w:rPr>
          <w:tab/>
        </w:r>
        <w:r>
          <w:rPr>
            <w:noProof/>
            <w:webHidden/>
          </w:rPr>
          <w:fldChar w:fldCharType="begin"/>
        </w:r>
        <w:r>
          <w:rPr>
            <w:noProof/>
            <w:webHidden/>
          </w:rPr>
          <w:instrText xml:space="preserve"> PAGEREF _Toc124922437 \h </w:instrText>
        </w:r>
        <w:r>
          <w:rPr>
            <w:noProof/>
            <w:webHidden/>
          </w:rPr>
        </w:r>
        <w:r>
          <w:rPr>
            <w:noProof/>
            <w:webHidden/>
          </w:rPr>
          <w:fldChar w:fldCharType="separate"/>
        </w:r>
        <w:r>
          <w:rPr>
            <w:noProof/>
            <w:webHidden/>
          </w:rPr>
          <w:t>12</w:t>
        </w:r>
        <w:r>
          <w:rPr>
            <w:noProof/>
            <w:webHidden/>
          </w:rPr>
          <w:fldChar w:fldCharType="end"/>
        </w:r>
      </w:hyperlink>
    </w:p>
    <w:p w14:paraId="51E5CFD3" w14:textId="2F3F4CAF" w:rsidR="007E77F4" w:rsidRDefault="007E77F4">
      <w:pPr>
        <w:pStyle w:val="Verzeichnis1"/>
        <w:rPr>
          <w:rFonts w:eastAsiaTheme="minorEastAsia" w:cstheme="minorBidi"/>
          <w:b w:val="0"/>
          <w:noProof/>
          <w:sz w:val="22"/>
          <w:lang w:val="de-AT" w:eastAsia="de-AT"/>
        </w:rPr>
      </w:pPr>
      <w:hyperlink w:anchor="_Toc124922438" w:history="1">
        <w:r w:rsidRPr="00C23F8F">
          <w:rPr>
            <w:rStyle w:val="Hyperlink"/>
            <w:noProof/>
          </w:rPr>
          <w:t>7</w:t>
        </w:r>
        <w:r>
          <w:rPr>
            <w:rFonts w:eastAsiaTheme="minorEastAsia" w:cstheme="minorBidi"/>
            <w:b w:val="0"/>
            <w:noProof/>
            <w:sz w:val="22"/>
            <w:lang w:val="de-AT" w:eastAsia="de-AT"/>
          </w:rPr>
          <w:tab/>
        </w:r>
        <w:r w:rsidRPr="00C23F8F">
          <w:rPr>
            <w:rStyle w:val="Hyperlink"/>
            <w:noProof/>
          </w:rPr>
          <w:t>Alarmierung &amp; Meldepflicht</w:t>
        </w:r>
        <w:r>
          <w:rPr>
            <w:noProof/>
            <w:webHidden/>
          </w:rPr>
          <w:tab/>
        </w:r>
        <w:r>
          <w:rPr>
            <w:noProof/>
            <w:webHidden/>
          </w:rPr>
          <w:fldChar w:fldCharType="begin"/>
        </w:r>
        <w:r>
          <w:rPr>
            <w:noProof/>
            <w:webHidden/>
          </w:rPr>
          <w:instrText xml:space="preserve"> PAGEREF _Toc124922438 \h </w:instrText>
        </w:r>
        <w:r>
          <w:rPr>
            <w:noProof/>
            <w:webHidden/>
          </w:rPr>
        </w:r>
        <w:r>
          <w:rPr>
            <w:noProof/>
            <w:webHidden/>
          </w:rPr>
          <w:fldChar w:fldCharType="separate"/>
        </w:r>
        <w:r>
          <w:rPr>
            <w:noProof/>
            <w:webHidden/>
          </w:rPr>
          <w:t>13</w:t>
        </w:r>
        <w:r>
          <w:rPr>
            <w:noProof/>
            <w:webHidden/>
          </w:rPr>
          <w:fldChar w:fldCharType="end"/>
        </w:r>
      </w:hyperlink>
    </w:p>
    <w:p w14:paraId="7862A9FD" w14:textId="75487D7F" w:rsidR="007E77F4" w:rsidRDefault="007E77F4">
      <w:pPr>
        <w:pStyle w:val="Verzeichnis1"/>
        <w:rPr>
          <w:rFonts w:eastAsiaTheme="minorEastAsia" w:cstheme="minorBidi"/>
          <w:b w:val="0"/>
          <w:noProof/>
          <w:sz w:val="22"/>
          <w:lang w:val="de-AT" w:eastAsia="de-AT"/>
        </w:rPr>
      </w:pPr>
      <w:hyperlink w:anchor="_Toc124922439" w:history="1">
        <w:r w:rsidRPr="00C23F8F">
          <w:rPr>
            <w:rStyle w:val="Hyperlink"/>
            <w:noProof/>
          </w:rPr>
          <w:t>8</w:t>
        </w:r>
        <w:r>
          <w:rPr>
            <w:rFonts w:eastAsiaTheme="minorEastAsia" w:cstheme="minorBidi"/>
            <w:b w:val="0"/>
            <w:noProof/>
            <w:sz w:val="22"/>
            <w:lang w:val="de-AT" w:eastAsia="de-AT"/>
          </w:rPr>
          <w:tab/>
        </w:r>
        <w:r w:rsidRPr="00C23F8F">
          <w:rPr>
            <w:rStyle w:val="Hyperlink"/>
            <w:noProof/>
          </w:rPr>
          <w:t>Konsequenzen bei Verstößen</w:t>
        </w:r>
        <w:r>
          <w:rPr>
            <w:noProof/>
            <w:webHidden/>
          </w:rPr>
          <w:tab/>
        </w:r>
        <w:r>
          <w:rPr>
            <w:noProof/>
            <w:webHidden/>
          </w:rPr>
          <w:fldChar w:fldCharType="begin"/>
        </w:r>
        <w:r>
          <w:rPr>
            <w:noProof/>
            <w:webHidden/>
          </w:rPr>
          <w:instrText xml:space="preserve"> PAGEREF _Toc124922439 \h </w:instrText>
        </w:r>
        <w:r>
          <w:rPr>
            <w:noProof/>
            <w:webHidden/>
          </w:rPr>
        </w:r>
        <w:r>
          <w:rPr>
            <w:noProof/>
            <w:webHidden/>
          </w:rPr>
          <w:fldChar w:fldCharType="separate"/>
        </w:r>
        <w:r>
          <w:rPr>
            <w:noProof/>
            <w:webHidden/>
          </w:rPr>
          <w:t>14</w:t>
        </w:r>
        <w:r>
          <w:rPr>
            <w:noProof/>
            <w:webHidden/>
          </w:rPr>
          <w:fldChar w:fldCharType="end"/>
        </w:r>
      </w:hyperlink>
    </w:p>
    <w:p w14:paraId="7C205507" w14:textId="69DFBDFC" w:rsidR="007E77F4" w:rsidRDefault="007E77F4">
      <w:pPr>
        <w:pStyle w:val="Verzeichnis1"/>
        <w:rPr>
          <w:rFonts w:eastAsiaTheme="minorEastAsia" w:cstheme="minorBidi"/>
          <w:b w:val="0"/>
          <w:noProof/>
          <w:sz w:val="22"/>
          <w:lang w:val="de-AT" w:eastAsia="de-AT"/>
        </w:rPr>
      </w:pPr>
      <w:hyperlink w:anchor="_Toc124922440" w:history="1">
        <w:r w:rsidRPr="00C23F8F">
          <w:rPr>
            <w:rStyle w:val="Hyperlink"/>
            <w:noProof/>
          </w:rPr>
          <w:t>9</w:t>
        </w:r>
        <w:r>
          <w:rPr>
            <w:rFonts w:eastAsiaTheme="minorEastAsia" w:cstheme="minorBidi"/>
            <w:b w:val="0"/>
            <w:noProof/>
            <w:sz w:val="22"/>
            <w:lang w:val="de-AT" w:eastAsia="de-AT"/>
          </w:rPr>
          <w:tab/>
        </w:r>
        <w:r w:rsidRPr="00C23F8F">
          <w:rPr>
            <w:rStyle w:val="Hyperlink"/>
            <w:noProof/>
          </w:rPr>
          <w:t>Auditierung &amp; Sicherheitsüberprüfungen</w:t>
        </w:r>
        <w:r>
          <w:rPr>
            <w:noProof/>
            <w:webHidden/>
          </w:rPr>
          <w:tab/>
        </w:r>
        <w:r>
          <w:rPr>
            <w:noProof/>
            <w:webHidden/>
          </w:rPr>
          <w:fldChar w:fldCharType="begin"/>
        </w:r>
        <w:r>
          <w:rPr>
            <w:noProof/>
            <w:webHidden/>
          </w:rPr>
          <w:instrText xml:space="preserve"> PAGEREF _Toc124922440 \h </w:instrText>
        </w:r>
        <w:r>
          <w:rPr>
            <w:noProof/>
            <w:webHidden/>
          </w:rPr>
        </w:r>
        <w:r>
          <w:rPr>
            <w:noProof/>
            <w:webHidden/>
          </w:rPr>
          <w:fldChar w:fldCharType="separate"/>
        </w:r>
        <w:r>
          <w:rPr>
            <w:noProof/>
            <w:webHidden/>
          </w:rPr>
          <w:t>15</w:t>
        </w:r>
        <w:r>
          <w:rPr>
            <w:noProof/>
            <w:webHidden/>
          </w:rPr>
          <w:fldChar w:fldCharType="end"/>
        </w:r>
      </w:hyperlink>
    </w:p>
    <w:p w14:paraId="52E42807" w14:textId="7F6AF323" w:rsidR="007E77F4" w:rsidRPr="009E2CD9" w:rsidRDefault="00461FCA" w:rsidP="007E77F4">
      <w:pPr>
        <w:pStyle w:val="berschrift1"/>
        <w:rPr>
          <w:lang w:val="de-AT"/>
        </w:rPr>
      </w:pPr>
      <w:r>
        <w:lastRenderedPageBreak/>
        <w:fldChar w:fldCharType="end"/>
      </w:r>
      <w:bookmarkStart w:id="0" w:name="_Toc124922422"/>
      <w:r w:rsidR="007E77F4" w:rsidRPr="009E2CD9">
        <w:rPr>
          <w:lang w:val="de-AT"/>
        </w:rPr>
        <w:t>Versionsverlauf</w:t>
      </w:r>
      <w:bookmarkEnd w:id="0"/>
    </w:p>
    <w:p w14:paraId="15E07E7F" w14:textId="77777777" w:rsidR="007E77F4" w:rsidRPr="00204EEB" w:rsidRDefault="007E77F4" w:rsidP="007E77F4">
      <w:pPr>
        <w:rPr>
          <w:lang w:val="de-AT"/>
        </w:rPr>
      </w:pPr>
    </w:p>
    <w:tbl>
      <w:tblPr>
        <w:tblW w:w="13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8"/>
        <w:gridCol w:w="1887"/>
        <w:gridCol w:w="6716"/>
        <w:gridCol w:w="3561"/>
      </w:tblGrid>
      <w:tr w:rsidR="007E77F4" w:rsidRPr="00204EEB" w14:paraId="25B04EC5" w14:textId="77777777" w:rsidTr="007E77F4">
        <w:trPr>
          <w:trHeight w:val="302"/>
        </w:trPr>
        <w:tc>
          <w:tcPr>
            <w:tcW w:w="1468" w:type="dxa"/>
            <w:tcBorders>
              <w:top w:val="single" w:sz="4" w:space="0" w:color="auto"/>
              <w:left w:val="single" w:sz="4" w:space="0" w:color="auto"/>
              <w:bottom w:val="single" w:sz="4" w:space="0" w:color="auto"/>
              <w:right w:val="single" w:sz="4" w:space="0" w:color="auto"/>
            </w:tcBorders>
            <w:hideMark/>
          </w:tcPr>
          <w:p w14:paraId="60617B77" w14:textId="77777777" w:rsidR="007E77F4" w:rsidRPr="00204EEB" w:rsidRDefault="007E77F4" w:rsidP="000D612A">
            <w:pPr>
              <w:pStyle w:val="09Tabelenberschrift"/>
              <w:spacing w:before="60" w:after="60"/>
              <w:rPr>
                <w:rFonts w:ascii="Calibri" w:hAnsi="Calibri"/>
                <w:b w:val="0"/>
                <w:lang w:val="de-AT" w:eastAsia="en-US"/>
              </w:rPr>
            </w:pPr>
            <w:bookmarkStart w:id="1" w:name="_Hlk124922344"/>
            <w:r w:rsidRPr="00204EEB">
              <w:rPr>
                <w:rFonts w:eastAsiaTheme="majorEastAsia" w:cstheme="majorBidi"/>
                <w:b w:val="0"/>
                <w:color w:val="40A432"/>
                <w:sz w:val="32"/>
                <w:szCs w:val="32"/>
                <w:lang w:val="de-AT"/>
              </w:rPr>
              <w:t xml:space="preserve"> </w:t>
            </w:r>
            <w:r w:rsidRPr="00204EEB">
              <w:rPr>
                <w:rFonts w:ascii="Calibri" w:hAnsi="Calibri"/>
                <w:b w:val="0"/>
                <w:lang w:val="de-AT" w:eastAsia="en-US"/>
              </w:rPr>
              <w:t>Version</w:t>
            </w:r>
          </w:p>
        </w:tc>
        <w:tc>
          <w:tcPr>
            <w:tcW w:w="1887" w:type="dxa"/>
            <w:tcBorders>
              <w:top w:val="single" w:sz="4" w:space="0" w:color="auto"/>
              <w:left w:val="single" w:sz="4" w:space="0" w:color="auto"/>
              <w:bottom w:val="single" w:sz="4" w:space="0" w:color="auto"/>
              <w:right w:val="single" w:sz="4" w:space="0" w:color="auto"/>
            </w:tcBorders>
            <w:hideMark/>
          </w:tcPr>
          <w:p w14:paraId="16CA8051"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Datum</w:t>
            </w:r>
          </w:p>
        </w:tc>
        <w:tc>
          <w:tcPr>
            <w:tcW w:w="6716" w:type="dxa"/>
            <w:tcBorders>
              <w:top w:val="single" w:sz="4" w:space="0" w:color="auto"/>
              <w:left w:val="single" w:sz="4" w:space="0" w:color="auto"/>
              <w:bottom w:val="single" w:sz="4" w:space="0" w:color="auto"/>
              <w:right w:val="single" w:sz="4" w:space="0" w:color="auto"/>
            </w:tcBorders>
            <w:hideMark/>
          </w:tcPr>
          <w:p w14:paraId="71A94F1B"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Name / Rol</w:t>
            </w:r>
            <w:r>
              <w:rPr>
                <w:rFonts w:ascii="Calibri" w:hAnsi="Calibri"/>
                <w:b w:val="0"/>
                <w:lang w:val="de-AT" w:eastAsia="en-US"/>
              </w:rPr>
              <w:t>l</w:t>
            </w:r>
            <w:r w:rsidRPr="00204EEB">
              <w:rPr>
                <w:rFonts w:ascii="Calibri" w:hAnsi="Calibri"/>
                <w:b w:val="0"/>
                <w:lang w:val="de-AT" w:eastAsia="en-US"/>
              </w:rPr>
              <w:t>e</w:t>
            </w:r>
          </w:p>
        </w:tc>
        <w:tc>
          <w:tcPr>
            <w:tcW w:w="3561" w:type="dxa"/>
            <w:tcBorders>
              <w:top w:val="single" w:sz="4" w:space="0" w:color="auto"/>
              <w:left w:val="single" w:sz="4" w:space="0" w:color="auto"/>
              <w:bottom w:val="single" w:sz="4" w:space="0" w:color="auto"/>
              <w:right w:val="single" w:sz="4" w:space="0" w:color="auto"/>
            </w:tcBorders>
            <w:hideMark/>
          </w:tcPr>
          <w:p w14:paraId="074CBB0B"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Anmerkung</w:t>
            </w:r>
          </w:p>
        </w:tc>
      </w:tr>
      <w:tr w:rsidR="007E77F4" w:rsidRPr="00204EEB" w14:paraId="61DA470E"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hideMark/>
          </w:tcPr>
          <w:p w14:paraId="77CA90C3"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0.1</w:t>
            </w:r>
          </w:p>
        </w:tc>
        <w:tc>
          <w:tcPr>
            <w:tcW w:w="1887" w:type="dxa"/>
            <w:tcBorders>
              <w:top w:val="single" w:sz="4" w:space="0" w:color="auto"/>
              <w:left w:val="single" w:sz="4" w:space="0" w:color="auto"/>
              <w:bottom w:val="single" w:sz="4" w:space="0" w:color="auto"/>
              <w:right w:val="single" w:sz="4" w:space="0" w:color="auto"/>
            </w:tcBorders>
          </w:tcPr>
          <w:p w14:paraId="312087B2"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12.08.2021</w:t>
            </w:r>
          </w:p>
        </w:tc>
        <w:tc>
          <w:tcPr>
            <w:tcW w:w="6716" w:type="dxa"/>
            <w:tcBorders>
              <w:top w:val="single" w:sz="4" w:space="0" w:color="auto"/>
              <w:left w:val="single" w:sz="4" w:space="0" w:color="auto"/>
              <w:bottom w:val="single" w:sz="4" w:space="0" w:color="auto"/>
              <w:right w:val="single" w:sz="4" w:space="0" w:color="auto"/>
            </w:tcBorders>
          </w:tcPr>
          <w:p w14:paraId="48027F12" w14:textId="77777777" w:rsidR="007E77F4" w:rsidRPr="0051492A" w:rsidRDefault="007E77F4" w:rsidP="000D612A">
            <w:pPr>
              <w:pStyle w:val="12TabelleninhaltHilfetext"/>
              <w:spacing w:before="60" w:after="60"/>
              <w:jc w:val="center"/>
              <w:rPr>
                <w:rFonts w:ascii="Calibri" w:hAnsi="Calibri"/>
                <w:color w:val="auto"/>
                <w:lang w:val="en-US"/>
              </w:rPr>
            </w:pPr>
            <w:r>
              <w:rPr>
                <w:rFonts w:ascii="Calibri" w:hAnsi="Calibri"/>
                <w:color w:val="auto"/>
                <w:lang w:val="en-US"/>
              </w:rPr>
              <w:t>Alfred Haas</w:t>
            </w:r>
          </w:p>
        </w:tc>
        <w:tc>
          <w:tcPr>
            <w:tcW w:w="3561" w:type="dxa"/>
            <w:tcBorders>
              <w:top w:val="single" w:sz="4" w:space="0" w:color="auto"/>
              <w:left w:val="single" w:sz="4" w:space="0" w:color="auto"/>
              <w:bottom w:val="single" w:sz="4" w:space="0" w:color="auto"/>
              <w:right w:val="single" w:sz="4" w:space="0" w:color="auto"/>
            </w:tcBorders>
            <w:hideMark/>
          </w:tcPr>
          <w:p w14:paraId="22D1B35A"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Entwurf, 1.gültige Fassung</w:t>
            </w:r>
          </w:p>
        </w:tc>
      </w:tr>
      <w:tr w:rsidR="007E77F4" w:rsidRPr="00204EEB" w14:paraId="557CC0FA"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tcPr>
          <w:p w14:paraId="0DE4C93E"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1.0</w:t>
            </w:r>
          </w:p>
        </w:tc>
        <w:tc>
          <w:tcPr>
            <w:tcW w:w="1887" w:type="dxa"/>
            <w:tcBorders>
              <w:top w:val="single" w:sz="4" w:space="0" w:color="auto"/>
              <w:left w:val="single" w:sz="4" w:space="0" w:color="auto"/>
              <w:bottom w:val="single" w:sz="4" w:space="0" w:color="auto"/>
              <w:right w:val="single" w:sz="4" w:space="0" w:color="auto"/>
            </w:tcBorders>
          </w:tcPr>
          <w:p w14:paraId="1D090B3E"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16.05.2022</w:t>
            </w:r>
          </w:p>
        </w:tc>
        <w:tc>
          <w:tcPr>
            <w:tcW w:w="6716" w:type="dxa"/>
            <w:tcBorders>
              <w:top w:val="single" w:sz="4" w:space="0" w:color="auto"/>
              <w:left w:val="single" w:sz="4" w:space="0" w:color="auto"/>
              <w:bottom w:val="single" w:sz="4" w:space="0" w:color="auto"/>
              <w:right w:val="single" w:sz="4" w:space="0" w:color="auto"/>
            </w:tcBorders>
          </w:tcPr>
          <w:p w14:paraId="7F011A71"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Alfred Haas</w:t>
            </w:r>
          </w:p>
        </w:tc>
        <w:tc>
          <w:tcPr>
            <w:tcW w:w="3561" w:type="dxa"/>
            <w:tcBorders>
              <w:top w:val="single" w:sz="4" w:space="0" w:color="auto"/>
              <w:left w:val="single" w:sz="4" w:space="0" w:color="auto"/>
              <w:bottom w:val="single" w:sz="4" w:space="0" w:color="auto"/>
              <w:right w:val="single" w:sz="4" w:space="0" w:color="auto"/>
            </w:tcBorders>
          </w:tcPr>
          <w:p w14:paraId="686067D8" w14:textId="77777777" w:rsidR="007E77F4" w:rsidRPr="00A75786" w:rsidRDefault="007E77F4" w:rsidP="000D612A">
            <w:pPr>
              <w:pStyle w:val="12TabelleninhaltHilfetext"/>
              <w:spacing w:before="60" w:after="60"/>
              <w:jc w:val="center"/>
              <w:rPr>
                <w:lang w:val="de-AT"/>
              </w:rPr>
            </w:pPr>
            <w:r>
              <w:rPr>
                <w:rFonts w:ascii="Calibri" w:hAnsi="Calibri"/>
                <w:color w:val="auto"/>
                <w:lang w:val="de-AT"/>
              </w:rPr>
              <w:t>2</w:t>
            </w:r>
            <w:r w:rsidRPr="00A75786">
              <w:rPr>
                <w:rFonts w:ascii="Calibri" w:hAnsi="Calibri"/>
                <w:color w:val="auto"/>
                <w:lang w:val="de-AT"/>
              </w:rPr>
              <w:t>.</w:t>
            </w:r>
            <w:r>
              <w:rPr>
                <w:rFonts w:ascii="Calibri" w:hAnsi="Calibri"/>
                <w:color w:val="auto"/>
                <w:lang w:val="de-AT"/>
              </w:rPr>
              <w:t xml:space="preserve"> g</w:t>
            </w:r>
            <w:r w:rsidRPr="00A75786">
              <w:rPr>
                <w:rFonts w:ascii="Calibri" w:hAnsi="Calibri"/>
                <w:color w:val="auto"/>
                <w:lang w:val="de-AT"/>
              </w:rPr>
              <w:t>ültige Fassung</w:t>
            </w:r>
          </w:p>
        </w:tc>
      </w:tr>
      <w:tr w:rsidR="007E77F4" w:rsidRPr="00204EEB" w14:paraId="168EA818"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tcPr>
          <w:p w14:paraId="2E042C29"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1887" w:type="dxa"/>
            <w:tcBorders>
              <w:top w:val="single" w:sz="4" w:space="0" w:color="auto"/>
              <w:left w:val="single" w:sz="4" w:space="0" w:color="auto"/>
              <w:bottom w:val="single" w:sz="4" w:space="0" w:color="auto"/>
              <w:right w:val="single" w:sz="4" w:space="0" w:color="auto"/>
            </w:tcBorders>
          </w:tcPr>
          <w:p w14:paraId="711EE59A"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6716" w:type="dxa"/>
            <w:tcBorders>
              <w:top w:val="single" w:sz="4" w:space="0" w:color="auto"/>
              <w:left w:val="single" w:sz="4" w:space="0" w:color="auto"/>
              <w:bottom w:val="single" w:sz="4" w:space="0" w:color="auto"/>
              <w:right w:val="single" w:sz="4" w:space="0" w:color="auto"/>
            </w:tcBorders>
          </w:tcPr>
          <w:p w14:paraId="495B3470"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3561" w:type="dxa"/>
            <w:tcBorders>
              <w:top w:val="single" w:sz="4" w:space="0" w:color="auto"/>
              <w:left w:val="single" w:sz="4" w:space="0" w:color="auto"/>
              <w:bottom w:val="single" w:sz="4" w:space="0" w:color="auto"/>
              <w:right w:val="single" w:sz="4" w:space="0" w:color="auto"/>
            </w:tcBorders>
          </w:tcPr>
          <w:p w14:paraId="4AF79151" w14:textId="77777777" w:rsidR="007E77F4" w:rsidRPr="00204EEB" w:rsidRDefault="007E77F4" w:rsidP="000D612A">
            <w:pPr>
              <w:pStyle w:val="12TabelleninhaltHilfetext"/>
              <w:spacing w:before="60" w:after="60"/>
              <w:jc w:val="center"/>
              <w:rPr>
                <w:rFonts w:ascii="Calibri" w:hAnsi="Calibri"/>
                <w:color w:val="auto"/>
                <w:lang w:val="de-AT"/>
              </w:rPr>
            </w:pPr>
          </w:p>
        </w:tc>
      </w:tr>
      <w:bookmarkEnd w:id="1"/>
    </w:tbl>
    <w:p w14:paraId="7FDFAB27" w14:textId="0A72284D" w:rsidR="007E77F4" w:rsidRDefault="007E77F4">
      <w:pPr>
        <w:ind w:left="851" w:hanging="284"/>
      </w:pPr>
    </w:p>
    <w:p w14:paraId="5880D87B" w14:textId="77777777" w:rsidR="007E77F4" w:rsidRDefault="007E77F4">
      <w:pPr>
        <w:spacing w:line="320" w:lineRule="atLeast"/>
        <w:ind w:left="851" w:hanging="284"/>
      </w:pPr>
      <w:r>
        <w:br w:type="page"/>
      </w:r>
    </w:p>
    <w:p w14:paraId="1273825A" w14:textId="77777777" w:rsidR="007E77F4" w:rsidRPr="009E2CD9" w:rsidRDefault="007E77F4" w:rsidP="007E77F4">
      <w:pPr>
        <w:pStyle w:val="berschrift1"/>
      </w:pPr>
      <w:bookmarkStart w:id="2" w:name="_Toc124922423"/>
      <w:r w:rsidRPr="009E2CD9">
        <w:lastRenderedPageBreak/>
        <w:t>Ziele</w:t>
      </w:r>
      <w:bookmarkEnd w:id="2"/>
    </w:p>
    <w:p w14:paraId="745C764E" w14:textId="77777777" w:rsidR="007E77F4" w:rsidRDefault="007E77F4" w:rsidP="007E77F4">
      <w:pPr>
        <w:rPr>
          <w:lang w:val="de-AT"/>
        </w:rPr>
      </w:pPr>
      <w:r w:rsidRPr="00F360BD">
        <w:rPr>
          <w:lang w:val="de-AT"/>
        </w:rPr>
        <w:t xml:space="preserve">Das Ziel dieser Richtlinie ist die Definition von akzeptablem und nicht akzeptablem Umgang mit elektronischen Geräten, Netzwerkzugängen und Daten, unabhängig </w:t>
      </w:r>
      <w:proofErr w:type="gramStart"/>
      <w:r w:rsidRPr="00F360BD">
        <w:rPr>
          <w:lang w:val="de-AT"/>
        </w:rPr>
        <w:t>davon</w:t>
      </w:r>
      <w:proofErr w:type="gramEnd"/>
      <w:r w:rsidRPr="00F360BD">
        <w:rPr>
          <w:lang w:val="de-AT"/>
        </w:rPr>
        <w:t xml:space="preserve"> ob diese in digitaler oder schriftlicher Form existieren. Diese Richtlinie ist ergänzend zu ethischen und rechtlichen Rahmenbedingungen gültig.</w:t>
      </w:r>
    </w:p>
    <w:p w14:paraId="1A3396B5" w14:textId="77777777" w:rsidR="007E77F4" w:rsidRPr="00F360BD" w:rsidRDefault="007E77F4" w:rsidP="007E77F4">
      <w:pPr>
        <w:rPr>
          <w:lang w:val="de-AT"/>
        </w:rPr>
      </w:pPr>
    </w:p>
    <w:p w14:paraId="482967B5" w14:textId="1DCEB1B1" w:rsidR="007E77F4" w:rsidRDefault="007E77F4" w:rsidP="007E77F4">
      <w:pPr>
        <w:rPr>
          <w:b/>
          <w:lang w:val="de-AT"/>
        </w:rPr>
      </w:pPr>
      <w:r w:rsidRPr="00F360BD">
        <w:rPr>
          <w:lang w:val="de-AT"/>
        </w:rPr>
        <w:t>Die</w:t>
      </w:r>
      <w:r>
        <w:rPr>
          <w:lang w:val="de-AT"/>
        </w:rPr>
        <w:t xml:space="preserve"> </w:t>
      </w:r>
      <w:sdt>
        <w:sdtPr>
          <w:rPr>
            <w:lang w:val="de-AT"/>
          </w:rPr>
          <w:alias w:val="Firma"/>
          <w:tag w:val=""/>
          <w:id w:val="-1944904359"/>
          <w:placeholder>
            <w:docPart w:val="2EDD177AE24B489992F8A8D328A9004D"/>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w:t>
      </w:r>
      <w:r w:rsidRPr="00F360BD">
        <w:rPr>
          <w:lang w:val="de-AT"/>
        </w:rPr>
        <w:t>stellt Desktop-Computer, Notebooks, Smartphones und andere elektronische Systeme zur Verfügung, um die Unternehmensziele verfolgen zu können. Gleichzeitig ist das Unternehmen verpflichtet diese in Bezug auf Verfügbarkeit, Vertraulichkeit und Integrität zu schützen. Diese Richtlinie beinhaltet Maßnahmen, die ein jeder Mitarbeiter und jede Mitarbeiterin de</w:t>
      </w:r>
      <w:r>
        <w:rPr>
          <w:lang w:val="de-AT"/>
        </w:rPr>
        <w:t xml:space="preserve">s Unternehmens </w:t>
      </w:r>
      <w:r w:rsidRPr="00F360BD">
        <w:rPr>
          <w:lang w:val="de-AT"/>
        </w:rPr>
        <w:t>einzuhalten haben, um das Unternehmen vor rechtlichen und finanziellen Schäden sowie einem Vertrauensverlust gegenüber Kunden zu schützen.</w:t>
      </w:r>
    </w:p>
    <w:p w14:paraId="777C6F4E" w14:textId="77777777" w:rsidR="007E77F4" w:rsidRPr="009E2CD9" w:rsidRDefault="007E77F4" w:rsidP="007E77F4">
      <w:pPr>
        <w:pStyle w:val="berschrift1"/>
      </w:pPr>
      <w:bookmarkStart w:id="3" w:name="_Toc124922424"/>
      <w:r w:rsidRPr="009E2CD9">
        <w:lastRenderedPageBreak/>
        <w:t>Geltungsbereich</w:t>
      </w:r>
      <w:bookmarkEnd w:id="3"/>
    </w:p>
    <w:p w14:paraId="7BC6FA65" w14:textId="77777777" w:rsidR="007E77F4" w:rsidRDefault="007E77F4" w:rsidP="007E77F4">
      <w:pPr>
        <w:rPr>
          <w:lang w:val="de-AT"/>
        </w:rPr>
      </w:pPr>
      <w:r w:rsidRPr="001E6087">
        <w:rPr>
          <w:lang w:val="de-AT"/>
        </w:rPr>
        <w:t>Gültig für:</w:t>
      </w:r>
    </w:p>
    <w:p w14:paraId="1B80E6A9" w14:textId="77777777" w:rsidR="007E77F4" w:rsidRPr="001E6087" w:rsidRDefault="007E77F4" w:rsidP="007E77F4">
      <w:pPr>
        <w:rPr>
          <w:lang w:val="de-AT"/>
        </w:rPr>
      </w:pPr>
    </w:p>
    <w:p w14:paraId="3B1D9F83" w14:textId="77777777" w:rsidR="007E77F4" w:rsidRDefault="007E77F4" w:rsidP="007E77F4">
      <w:pPr>
        <w:rPr>
          <w:lang w:val="de-AT"/>
        </w:rPr>
      </w:pPr>
      <w:r>
        <w:rPr>
          <w:lang w:val="de-AT"/>
        </w:rPr>
        <w:t>Hauser Kaibling Seilbahn- und Lift-</w:t>
      </w:r>
      <w:proofErr w:type="spellStart"/>
      <w:r>
        <w:rPr>
          <w:lang w:val="de-AT"/>
        </w:rPr>
        <w:t>Ges.m.b.H</w:t>
      </w:r>
      <w:proofErr w:type="spellEnd"/>
      <w:r>
        <w:rPr>
          <w:lang w:val="de-AT"/>
        </w:rPr>
        <w:t xml:space="preserve"> &amp; Co KG</w:t>
      </w:r>
    </w:p>
    <w:p w14:paraId="7A7D2E51" w14:textId="77777777" w:rsidR="007E77F4" w:rsidRDefault="007E77F4" w:rsidP="007E77F4">
      <w:pPr>
        <w:rPr>
          <w:lang w:val="de-AT"/>
        </w:rPr>
      </w:pPr>
      <w:r>
        <w:rPr>
          <w:lang w:val="de-AT"/>
        </w:rPr>
        <w:t>Erzherzog Johann Str. 180</w:t>
      </w:r>
    </w:p>
    <w:p w14:paraId="2F66CF70" w14:textId="77777777" w:rsidR="007E77F4" w:rsidRDefault="007E77F4" w:rsidP="007E77F4">
      <w:pPr>
        <w:rPr>
          <w:lang w:val="de-AT"/>
        </w:rPr>
      </w:pPr>
      <w:r>
        <w:rPr>
          <w:lang w:val="de-AT"/>
        </w:rPr>
        <w:t>8967 Haus</w:t>
      </w:r>
    </w:p>
    <w:p w14:paraId="1630D8D4" w14:textId="77777777" w:rsidR="007E77F4" w:rsidRDefault="007E77F4" w:rsidP="007E77F4">
      <w:pPr>
        <w:rPr>
          <w:lang w:val="de-AT"/>
        </w:rPr>
      </w:pPr>
    </w:p>
    <w:p w14:paraId="6AFAE806" w14:textId="77777777" w:rsidR="007E77F4" w:rsidRDefault="007E77F4" w:rsidP="007E77F4">
      <w:pPr>
        <w:rPr>
          <w:lang w:val="de-AT"/>
        </w:rPr>
      </w:pPr>
      <w:r w:rsidRPr="001E6087">
        <w:rPr>
          <w:lang w:val="de-AT"/>
        </w:rPr>
        <w:t>Und</w:t>
      </w:r>
    </w:p>
    <w:p w14:paraId="36A4120F" w14:textId="77777777" w:rsidR="007E77F4" w:rsidRPr="001E6087" w:rsidRDefault="007E77F4" w:rsidP="007E77F4">
      <w:pPr>
        <w:rPr>
          <w:lang w:val="de-AT"/>
        </w:rPr>
      </w:pPr>
    </w:p>
    <w:p w14:paraId="4F55A83C" w14:textId="77777777" w:rsidR="007E77F4" w:rsidRDefault="007E77F4" w:rsidP="007E77F4">
      <w:pPr>
        <w:rPr>
          <w:lang w:val="de-AT"/>
        </w:rPr>
      </w:pPr>
      <w:r>
        <w:rPr>
          <w:lang w:val="de-AT"/>
        </w:rPr>
        <w:t xml:space="preserve">Hauser Kaibling </w:t>
      </w:r>
      <w:proofErr w:type="spellStart"/>
      <w:r>
        <w:rPr>
          <w:lang w:val="de-AT"/>
        </w:rPr>
        <w:t>Betriebsges.m.b.H</w:t>
      </w:r>
      <w:proofErr w:type="spellEnd"/>
      <w:r>
        <w:rPr>
          <w:lang w:val="de-AT"/>
        </w:rPr>
        <w:t xml:space="preserve"> &amp; Co KG</w:t>
      </w:r>
    </w:p>
    <w:p w14:paraId="2423D705" w14:textId="77777777" w:rsidR="007E77F4" w:rsidRDefault="007E77F4" w:rsidP="007E77F4">
      <w:pPr>
        <w:rPr>
          <w:lang w:val="de-AT"/>
        </w:rPr>
      </w:pPr>
      <w:r>
        <w:rPr>
          <w:lang w:val="de-AT"/>
        </w:rPr>
        <w:t>Erzherzog Johann Str. 180</w:t>
      </w:r>
    </w:p>
    <w:p w14:paraId="0DFCB0C3" w14:textId="77777777" w:rsidR="007E77F4" w:rsidRDefault="007E77F4" w:rsidP="007E77F4">
      <w:pPr>
        <w:rPr>
          <w:lang w:val="de-AT"/>
        </w:rPr>
      </w:pPr>
      <w:r>
        <w:rPr>
          <w:lang w:val="de-AT"/>
        </w:rPr>
        <w:t>8967 Haus</w:t>
      </w:r>
    </w:p>
    <w:p w14:paraId="3215E96E" w14:textId="77777777" w:rsidR="007E77F4" w:rsidRDefault="007E77F4" w:rsidP="007E77F4">
      <w:pPr>
        <w:rPr>
          <w:lang w:val="de-AT"/>
        </w:rPr>
      </w:pPr>
    </w:p>
    <w:p w14:paraId="0DA8EA78" w14:textId="77777777" w:rsidR="007E77F4" w:rsidRPr="001E6087" w:rsidRDefault="007E77F4" w:rsidP="007E77F4">
      <w:pPr>
        <w:rPr>
          <w:lang w:val="de-AT"/>
        </w:rPr>
      </w:pPr>
      <w:r w:rsidRPr="001E6087">
        <w:rPr>
          <w:lang w:val="de-AT"/>
        </w:rPr>
        <w:t xml:space="preserve">Beides </w:t>
      </w:r>
      <w:proofErr w:type="spellStart"/>
      <w:r w:rsidRPr="001E6087">
        <w:rPr>
          <w:lang w:val="de-AT"/>
        </w:rPr>
        <w:t>i.F</w:t>
      </w:r>
      <w:proofErr w:type="spellEnd"/>
      <w:r w:rsidRPr="001E6087">
        <w:rPr>
          <w:lang w:val="de-AT"/>
        </w:rPr>
        <w:t>. zusammengefasst als Hauser Kaibling Seilbahn.</w:t>
      </w:r>
    </w:p>
    <w:p w14:paraId="2437B857" w14:textId="77777777" w:rsidR="007E77F4" w:rsidRDefault="007E77F4" w:rsidP="007E77F4">
      <w:pPr>
        <w:rPr>
          <w:lang w:val="de-AT"/>
        </w:rPr>
      </w:pPr>
    </w:p>
    <w:p w14:paraId="08A7A4AC" w14:textId="0755CE58" w:rsidR="007E77F4" w:rsidRDefault="007E77F4" w:rsidP="007E77F4">
      <w:pPr>
        <w:rPr>
          <w:lang w:val="de-AT"/>
        </w:rPr>
      </w:pPr>
      <w:r w:rsidRPr="00D256B7">
        <w:rPr>
          <w:lang w:val="de-AT"/>
        </w:rPr>
        <w:t>Alle MitarbeiterInnen</w:t>
      </w:r>
      <w:r>
        <w:rPr>
          <w:lang w:val="de-AT"/>
        </w:rPr>
        <w:t xml:space="preserve"> </w:t>
      </w:r>
      <w:r w:rsidRPr="00D256B7">
        <w:rPr>
          <w:lang w:val="de-AT"/>
        </w:rPr>
        <w:t xml:space="preserve">der </w:t>
      </w:r>
      <w:sdt>
        <w:sdtPr>
          <w:rPr>
            <w:lang w:val="de-AT"/>
          </w:rPr>
          <w:alias w:val="Firma"/>
          <w:tag w:val=""/>
          <w:id w:val="-74821872"/>
          <w:placeholder>
            <w:docPart w:val="5A00B2BB88804F67AA921045D85A747F"/>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w:t>
      </w:r>
      <w:r w:rsidRPr="00D256B7">
        <w:rPr>
          <w:lang w:val="de-AT"/>
        </w:rPr>
        <w:t xml:space="preserve">haben sich konform zu dieser Richtlinie zu verhalten. </w:t>
      </w:r>
    </w:p>
    <w:p w14:paraId="2264FD67" w14:textId="77777777" w:rsidR="007E77F4" w:rsidRDefault="007E77F4" w:rsidP="007E77F4">
      <w:pPr>
        <w:rPr>
          <w:lang w:val="de-AT"/>
        </w:rPr>
      </w:pPr>
    </w:p>
    <w:p w14:paraId="175A249F" w14:textId="77777777" w:rsidR="007E77F4" w:rsidRDefault="007E77F4" w:rsidP="007E77F4">
      <w:pPr>
        <w:rPr>
          <w:b/>
          <w:lang w:val="de-AT"/>
        </w:rPr>
      </w:pPr>
      <w:r w:rsidRPr="00D256B7">
        <w:rPr>
          <w:lang w:val="de-AT"/>
        </w:rPr>
        <w:t>Diese Richtlinie gilt für alle Informationen und elektronischen Geräte, die</w:t>
      </w:r>
      <w:r>
        <w:rPr>
          <w:lang w:val="de-AT"/>
        </w:rPr>
        <w:t xml:space="preserve"> den Mitarbeitern</w:t>
      </w:r>
      <w:r w:rsidRPr="00D256B7">
        <w:rPr>
          <w:lang w:val="de-AT"/>
        </w:rPr>
        <w:t xml:space="preserve"> dauerhaft oder temporär zur Verfügung gestellt </w:t>
      </w:r>
      <w:proofErr w:type="gramStart"/>
      <w:r w:rsidRPr="00D256B7">
        <w:rPr>
          <w:lang w:val="de-AT"/>
        </w:rPr>
        <w:t>werden</w:t>
      </w:r>
      <w:proofErr w:type="gramEnd"/>
      <w:r w:rsidRPr="00D256B7">
        <w:rPr>
          <w:lang w:val="de-AT"/>
        </w:rPr>
        <w:t xml:space="preserve"> sowie für </w:t>
      </w:r>
      <w:r>
        <w:rPr>
          <w:lang w:val="de-AT"/>
        </w:rPr>
        <w:t>den Netzwerkzugang, der im Rahmen der beruflichen Tätigkeit verfügbar ist.</w:t>
      </w:r>
    </w:p>
    <w:p w14:paraId="783BB72F" w14:textId="77777777" w:rsidR="007E77F4" w:rsidRPr="009E2CD9" w:rsidRDefault="007E77F4" w:rsidP="007E77F4">
      <w:pPr>
        <w:pStyle w:val="berschrift1"/>
      </w:pPr>
      <w:bookmarkStart w:id="4" w:name="_Toc124922425"/>
      <w:r w:rsidRPr="009E2CD9">
        <w:lastRenderedPageBreak/>
        <w:t>Verantwortlichkeiten</w:t>
      </w:r>
      <w:bookmarkEnd w:id="4"/>
    </w:p>
    <w:p w14:paraId="25EF7498" w14:textId="77777777" w:rsidR="007E77F4" w:rsidRDefault="007E77F4" w:rsidP="007E77F4">
      <w:pPr>
        <w:rPr>
          <w:lang w:val="de-AT"/>
        </w:rPr>
      </w:pPr>
      <w:r>
        <w:rPr>
          <w:lang w:val="de-AT"/>
        </w:rPr>
        <w:t xml:space="preserve">Für die Einhaltung, Messung und Verbesserung der Informationssicherheitsmaßnahmen sind der/die </w:t>
      </w:r>
      <w:proofErr w:type="spellStart"/>
      <w:r w:rsidRPr="00094569">
        <w:rPr>
          <w:lang w:val="de-AT"/>
        </w:rPr>
        <w:t>Datenschutzkoordinator</w:t>
      </w:r>
      <w:r>
        <w:rPr>
          <w:lang w:val="de-AT"/>
        </w:rPr>
        <w:t>In</w:t>
      </w:r>
      <w:proofErr w:type="spellEnd"/>
      <w:r w:rsidRPr="00094569">
        <w:rPr>
          <w:lang w:val="de-AT"/>
        </w:rPr>
        <w:t xml:space="preserve"> und die Abteilungsleiter </w:t>
      </w:r>
      <w:r>
        <w:rPr>
          <w:lang w:val="de-AT"/>
        </w:rPr>
        <w:t>zuständig.</w:t>
      </w:r>
    </w:p>
    <w:p w14:paraId="6E58C20F" w14:textId="77777777" w:rsidR="007E77F4" w:rsidRDefault="007E77F4" w:rsidP="007E77F4">
      <w:pPr>
        <w:rPr>
          <w:lang w:val="de-AT"/>
        </w:rPr>
      </w:pPr>
    </w:p>
    <w:p w14:paraId="5E19A74B" w14:textId="77777777" w:rsidR="007E77F4" w:rsidRDefault="007E77F4" w:rsidP="007E77F4">
      <w:pPr>
        <w:rPr>
          <w:lang w:val="de-AT"/>
        </w:rPr>
      </w:pPr>
      <w:r>
        <w:rPr>
          <w:lang w:val="de-AT"/>
        </w:rPr>
        <w:t>Bei Fragen, Probleme, Sicherheitsvorfällen oder Verdachtsmomenten wenden Sie sich an den IT-Verantwortlichen.</w:t>
      </w:r>
    </w:p>
    <w:p w14:paraId="1933CD2D" w14:textId="77777777" w:rsidR="007E77F4" w:rsidRPr="009E2CD9" w:rsidRDefault="007E77F4" w:rsidP="007E77F4">
      <w:pPr>
        <w:pStyle w:val="berschrift1"/>
      </w:pPr>
      <w:bookmarkStart w:id="5" w:name="_Toc124922426"/>
      <w:r w:rsidRPr="009E2CD9">
        <w:lastRenderedPageBreak/>
        <w:t>Geheimhaltung</w:t>
      </w:r>
      <w:bookmarkEnd w:id="5"/>
    </w:p>
    <w:p w14:paraId="73530485" w14:textId="77777777" w:rsidR="007E77F4" w:rsidRDefault="007E77F4" w:rsidP="007E77F4">
      <w:pPr>
        <w:rPr>
          <w:lang w:val="de-AT"/>
        </w:rPr>
      </w:pPr>
      <w:r>
        <w:rPr>
          <w:lang w:val="de-AT"/>
        </w:rPr>
        <w:t>Im Rahmen Ihrer Tätigkeiten wird Ihnen Zugang zum Netzwerk des Unternehmens sowie zu Betriebsgeheimnissen, urheberrechtlich geschützten und anderen vertraulichen Dokumenten gewährt.</w:t>
      </w:r>
    </w:p>
    <w:p w14:paraId="52E165F7" w14:textId="77777777" w:rsidR="007E77F4" w:rsidRDefault="007E77F4" w:rsidP="007E77F4">
      <w:pPr>
        <w:rPr>
          <w:lang w:val="de-AT"/>
        </w:rPr>
      </w:pPr>
    </w:p>
    <w:p w14:paraId="2C11941E" w14:textId="77777777" w:rsidR="007E77F4" w:rsidRPr="000F0564" w:rsidRDefault="007E77F4" w:rsidP="007E77F4">
      <w:pPr>
        <w:rPr>
          <w:lang w:val="de-AT"/>
        </w:rPr>
      </w:pPr>
      <w:r>
        <w:rPr>
          <w:lang w:val="de-AT"/>
        </w:rPr>
        <w:t xml:space="preserve">Sie verpflichten sich, diese Unterlagen und Informationen, auch über Ihr Dienstverhältnis hinaus, geheim zu behalten. Darüber hinaus gelten natürlich bereits vorhandene </w:t>
      </w:r>
      <w:proofErr w:type="gramStart"/>
      <w:r>
        <w:rPr>
          <w:lang w:val="de-AT"/>
        </w:rPr>
        <w:t>Geheimhaltungserklärungen</w:t>
      </w:r>
      <w:proofErr w:type="gramEnd"/>
      <w:r>
        <w:rPr>
          <w:lang w:val="de-AT"/>
        </w:rPr>
        <w:t xml:space="preserve"> die mit dem Dienstgeber unterzeichnet wurden.</w:t>
      </w:r>
    </w:p>
    <w:p w14:paraId="396BFF24" w14:textId="77777777" w:rsidR="007E77F4" w:rsidRPr="009E2CD9" w:rsidRDefault="007E77F4" w:rsidP="007E77F4">
      <w:pPr>
        <w:pStyle w:val="berschrift1"/>
      </w:pPr>
      <w:bookmarkStart w:id="6" w:name="_Toc124922427"/>
      <w:r w:rsidRPr="009E2CD9">
        <w:lastRenderedPageBreak/>
        <w:t>Richtlinien zum Umgang mit Daten &amp; Geräten</w:t>
      </w:r>
      <w:bookmarkEnd w:id="6"/>
    </w:p>
    <w:p w14:paraId="7F27E36A" w14:textId="77777777" w:rsidR="007E77F4" w:rsidRPr="009E2CD9" w:rsidRDefault="007E77F4" w:rsidP="007E77F4">
      <w:pPr>
        <w:pStyle w:val="berschrift2"/>
      </w:pPr>
      <w:bookmarkStart w:id="7" w:name="_Toc124922428"/>
      <w:r w:rsidRPr="009E2CD9">
        <w:t>Allgemein</w:t>
      </w:r>
      <w:bookmarkEnd w:id="7"/>
    </w:p>
    <w:p w14:paraId="384C4375" w14:textId="242091BD" w:rsidR="007E77F4" w:rsidRDefault="007E77F4" w:rsidP="007E77F4">
      <w:pPr>
        <w:rPr>
          <w:lang w:val="de-AT"/>
        </w:rPr>
      </w:pPr>
      <w:r w:rsidRPr="00677CED">
        <w:rPr>
          <w:lang w:val="de-AT"/>
        </w:rPr>
        <w:t>Sie sind zum verantwortungsvollen Umgang mit den Geräten und Daten</w:t>
      </w:r>
      <w:r>
        <w:rPr>
          <w:lang w:val="de-AT"/>
        </w:rPr>
        <w:t xml:space="preserve"> der</w:t>
      </w:r>
      <w:r w:rsidRPr="00677CED">
        <w:rPr>
          <w:lang w:val="de-AT"/>
        </w:rPr>
        <w:t xml:space="preserve"> </w:t>
      </w:r>
      <w:sdt>
        <w:sdtPr>
          <w:rPr>
            <w:lang w:val="de-AT"/>
          </w:rPr>
          <w:alias w:val="Firma"/>
          <w:tag w:val=""/>
          <w:id w:val="-1385640957"/>
          <w:placeholder>
            <w:docPart w:val="3EDE1C6A63EE458CB361E808DA4A7758"/>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xml:space="preserve"> nach bestem Wissen und Gewissen und unter Einhaltung der Richtlinien sowie rechtlicher Rahmenbedingungen verantwortlich. Geräte und Daten </w:t>
      </w:r>
      <w:r>
        <w:rPr>
          <w:lang w:val="de-AT"/>
        </w:rPr>
        <w:t xml:space="preserve">der </w:t>
      </w:r>
      <w:sdt>
        <w:sdtPr>
          <w:rPr>
            <w:lang w:val="de-AT"/>
          </w:rPr>
          <w:alias w:val="Firma"/>
          <w:tag w:val=""/>
          <w:id w:val="-527646835"/>
          <w:placeholder>
            <w:docPart w:val="C8B87445B5614D97A10771AEB67C2B51"/>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xml:space="preserve"> dürfen nicht für illegale oder verbotene Tätigkeiten verwendet werden.</w:t>
      </w:r>
    </w:p>
    <w:p w14:paraId="60C4B359" w14:textId="77777777" w:rsidR="007E77F4" w:rsidRDefault="007E77F4" w:rsidP="007E77F4">
      <w:pPr>
        <w:rPr>
          <w:lang w:val="de-AT"/>
        </w:rPr>
      </w:pPr>
    </w:p>
    <w:p w14:paraId="752140FC" w14:textId="77777777" w:rsidR="007E77F4" w:rsidRDefault="007E77F4" w:rsidP="007E77F4">
      <w:pPr>
        <w:rPr>
          <w:lang w:val="de-AT"/>
        </w:rPr>
      </w:pPr>
      <w:r>
        <w:rPr>
          <w:lang w:val="de-AT"/>
        </w:rPr>
        <w:t>Die bereitgestellten IT-Geräte und das Netzwerk sind ausschließlich für betriebliche Zwecke zu nutzen. Die Nutzung für private Zwecke ist untersagt. Die Nutzung von privaten Geräten im Netzwerk des Unternehmens ist ebenso untersagt.</w:t>
      </w:r>
    </w:p>
    <w:p w14:paraId="17C6F3B8" w14:textId="77777777" w:rsidR="007E77F4" w:rsidRDefault="007E77F4" w:rsidP="007E77F4">
      <w:pPr>
        <w:rPr>
          <w:lang w:val="de-AT"/>
        </w:rPr>
      </w:pPr>
    </w:p>
    <w:p w14:paraId="46808A2C" w14:textId="77777777" w:rsidR="007E77F4" w:rsidRDefault="007E77F4" w:rsidP="007E77F4">
      <w:pPr>
        <w:rPr>
          <w:lang w:val="de-AT"/>
        </w:rPr>
      </w:pPr>
      <w:r>
        <w:rPr>
          <w:lang w:val="de-AT"/>
        </w:rPr>
        <w:t xml:space="preserve">Die Beschaffung und Installation von IT-Geräten </w:t>
      </w:r>
      <w:proofErr w:type="gramStart"/>
      <w:r>
        <w:rPr>
          <w:lang w:val="de-AT"/>
        </w:rPr>
        <w:t>erfolgt</w:t>
      </w:r>
      <w:proofErr w:type="gramEnd"/>
      <w:r>
        <w:rPr>
          <w:lang w:val="de-AT"/>
        </w:rPr>
        <w:t xml:space="preserve"> ausschließlich über die zentrale IT-Abteilung. Ein selbstständiges Herunterladen und Installieren von Anwendungen aus dem Internet </w:t>
      </w:r>
      <w:proofErr w:type="gramStart"/>
      <w:r>
        <w:rPr>
          <w:lang w:val="de-AT"/>
        </w:rPr>
        <w:t>ist</w:t>
      </w:r>
      <w:proofErr w:type="gramEnd"/>
      <w:r>
        <w:rPr>
          <w:lang w:val="de-AT"/>
        </w:rPr>
        <w:t xml:space="preserve"> untersagt.</w:t>
      </w:r>
    </w:p>
    <w:p w14:paraId="4C4199E4" w14:textId="77777777" w:rsidR="007E77F4" w:rsidRPr="00677CED" w:rsidRDefault="007E77F4" w:rsidP="007E77F4">
      <w:pPr>
        <w:rPr>
          <w:lang w:val="de-AT"/>
        </w:rPr>
      </w:pPr>
    </w:p>
    <w:p w14:paraId="0BB9ACDA" w14:textId="77777777" w:rsidR="007E77F4" w:rsidRPr="009E2CD9" w:rsidRDefault="007E77F4" w:rsidP="007E77F4">
      <w:pPr>
        <w:pStyle w:val="berschrift2"/>
      </w:pPr>
      <w:bookmarkStart w:id="8" w:name="_Toc124922429"/>
      <w:r w:rsidRPr="009E2CD9">
        <w:t>Benutzerkonten</w:t>
      </w:r>
      <w:bookmarkEnd w:id="8"/>
    </w:p>
    <w:p w14:paraId="6D28E5AF" w14:textId="77777777" w:rsidR="007E77F4" w:rsidRDefault="007E77F4" w:rsidP="007E77F4">
      <w:pPr>
        <w:rPr>
          <w:lang w:val="de-AT"/>
        </w:rPr>
      </w:pPr>
      <w:r>
        <w:rPr>
          <w:lang w:val="de-AT"/>
        </w:rPr>
        <w:t>Der Zugang zum Unternehmensnetzwerk und betrieblicher Informationen wird Ihnen über die Bereitstellung eines personalisierten Benutzerkontos gewährt. Dieser Zugang ist auf Ihre Tätigkeiten abgestimmt und erhält die benötigten relevanten Zugriffsberechtigungen.</w:t>
      </w:r>
    </w:p>
    <w:p w14:paraId="55005725" w14:textId="77777777" w:rsidR="007E77F4" w:rsidRDefault="007E77F4" w:rsidP="007E77F4">
      <w:pPr>
        <w:rPr>
          <w:lang w:val="de-AT"/>
        </w:rPr>
      </w:pPr>
    </w:p>
    <w:p w14:paraId="091C07ED" w14:textId="77777777" w:rsidR="007E77F4" w:rsidRDefault="007E77F4" w:rsidP="007E77F4">
      <w:pPr>
        <w:rPr>
          <w:lang w:val="de-AT"/>
        </w:rPr>
      </w:pPr>
      <w:r>
        <w:rPr>
          <w:lang w:val="de-AT"/>
        </w:rPr>
        <w:t xml:space="preserve">Die Zugangsdaten Ihres Kontos sind daher zu jedem Zeitpunkt geheim zu halten und dürfen nicht an andere, auch nicht an Kollegen, Vorgesetzte oder die IT-Abteilung, weitergegeben werden. </w:t>
      </w:r>
    </w:p>
    <w:p w14:paraId="1368CEA4" w14:textId="77777777" w:rsidR="007E77F4" w:rsidRPr="002D4AED" w:rsidRDefault="007E77F4" w:rsidP="007E77F4">
      <w:pPr>
        <w:rPr>
          <w:lang w:val="de-AT"/>
        </w:rPr>
      </w:pPr>
    </w:p>
    <w:p w14:paraId="36CC1E41" w14:textId="77777777" w:rsidR="007E77F4" w:rsidRPr="009E2CD9" w:rsidRDefault="007E77F4" w:rsidP="007E77F4">
      <w:pPr>
        <w:pStyle w:val="berschrift2"/>
      </w:pPr>
      <w:bookmarkStart w:id="9" w:name="_Toc124922430"/>
      <w:r w:rsidRPr="009E2CD9">
        <w:t>Passwörter</w:t>
      </w:r>
      <w:bookmarkEnd w:id="9"/>
    </w:p>
    <w:p w14:paraId="4FB171B0" w14:textId="77777777" w:rsidR="007E77F4" w:rsidRDefault="007E77F4" w:rsidP="007E77F4">
      <w:pPr>
        <w:rPr>
          <w:lang w:val="de-AT"/>
        </w:rPr>
      </w:pPr>
      <w:r>
        <w:rPr>
          <w:lang w:val="de-AT"/>
        </w:rPr>
        <w:t>Ihr persönliches Benutzerkonto ist mit einem sicheren Passwort zu schützen. Ein sicheres Passwort besteht zumindest aus 10 zufällig kombinierten Zeichen der folgenden Zeichensätze:</w:t>
      </w:r>
    </w:p>
    <w:p w14:paraId="6563511D" w14:textId="77777777" w:rsidR="007E77F4" w:rsidRDefault="007E77F4" w:rsidP="007E77F4">
      <w:pPr>
        <w:pStyle w:val="Listenabsatz"/>
        <w:numPr>
          <w:ilvl w:val="0"/>
          <w:numId w:val="45"/>
        </w:numPr>
        <w:spacing w:line="240" w:lineRule="auto"/>
        <w:jc w:val="both"/>
        <w:rPr>
          <w:lang w:val="de-AT"/>
        </w:rPr>
      </w:pPr>
      <w:r>
        <w:rPr>
          <w:lang w:val="de-AT"/>
        </w:rPr>
        <w:t>Großbuchstaben</w:t>
      </w:r>
    </w:p>
    <w:p w14:paraId="2E2BC01F" w14:textId="77777777" w:rsidR="007E77F4" w:rsidRDefault="007E77F4" w:rsidP="007E77F4">
      <w:pPr>
        <w:pStyle w:val="Listenabsatz"/>
        <w:numPr>
          <w:ilvl w:val="0"/>
          <w:numId w:val="45"/>
        </w:numPr>
        <w:spacing w:line="240" w:lineRule="auto"/>
        <w:jc w:val="both"/>
        <w:rPr>
          <w:lang w:val="de-AT"/>
        </w:rPr>
      </w:pPr>
      <w:r>
        <w:rPr>
          <w:lang w:val="de-AT"/>
        </w:rPr>
        <w:t>Kleinbuchstaben</w:t>
      </w:r>
    </w:p>
    <w:p w14:paraId="5F761F08" w14:textId="77777777" w:rsidR="007E77F4" w:rsidRPr="00094569" w:rsidRDefault="007E77F4" w:rsidP="007E77F4">
      <w:pPr>
        <w:pStyle w:val="Listenabsatz"/>
        <w:numPr>
          <w:ilvl w:val="0"/>
          <w:numId w:val="45"/>
        </w:numPr>
        <w:spacing w:line="240" w:lineRule="auto"/>
        <w:jc w:val="both"/>
        <w:rPr>
          <w:lang w:val="de-AT"/>
        </w:rPr>
      </w:pPr>
      <w:r>
        <w:rPr>
          <w:lang w:val="de-AT"/>
        </w:rPr>
        <w:t>Ziffern</w:t>
      </w:r>
    </w:p>
    <w:p w14:paraId="51915178" w14:textId="77777777" w:rsidR="007E77F4" w:rsidRDefault="007E77F4" w:rsidP="007E77F4">
      <w:pPr>
        <w:pStyle w:val="Listenabsatz"/>
        <w:numPr>
          <w:ilvl w:val="0"/>
          <w:numId w:val="45"/>
        </w:numPr>
        <w:spacing w:line="240" w:lineRule="auto"/>
        <w:jc w:val="both"/>
        <w:rPr>
          <w:lang w:val="de-AT"/>
        </w:rPr>
      </w:pPr>
      <w:r>
        <w:rPr>
          <w:lang w:val="de-AT"/>
        </w:rPr>
        <w:t>Sonderzeichen</w:t>
      </w:r>
    </w:p>
    <w:p w14:paraId="4EEF4115" w14:textId="77777777" w:rsidR="007E77F4" w:rsidRDefault="007E77F4" w:rsidP="007E77F4">
      <w:pPr>
        <w:rPr>
          <w:lang w:val="de-AT"/>
        </w:rPr>
      </w:pPr>
    </w:p>
    <w:p w14:paraId="4BA0B053" w14:textId="77777777" w:rsidR="007E77F4" w:rsidRDefault="007E77F4" w:rsidP="007E77F4">
      <w:pPr>
        <w:rPr>
          <w:lang w:val="de-AT"/>
        </w:rPr>
      </w:pPr>
      <w:r>
        <w:rPr>
          <w:lang w:val="de-AT"/>
        </w:rPr>
        <w:t>Darüber hinaus sollen keine vollständigen Wörter kombiniert mit Zahlen oder Sonderzeichen verwendet (z.B.: Helene!74) werden.</w:t>
      </w:r>
    </w:p>
    <w:p w14:paraId="6E9936FE" w14:textId="77777777" w:rsidR="007E77F4" w:rsidRDefault="007E77F4" w:rsidP="007E77F4">
      <w:pPr>
        <w:rPr>
          <w:lang w:val="de-AT"/>
        </w:rPr>
      </w:pPr>
    </w:p>
    <w:p w14:paraId="06DF9C1F" w14:textId="77777777" w:rsidR="007E77F4" w:rsidRDefault="007E77F4" w:rsidP="007E77F4">
      <w:pPr>
        <w:rPr>
          <w:lang w:val="de-AT"/>
        </w:rPr>
      </w:pPr>
      <w:r>
        <w:rPr>
          <w:lang w:val="de-AT"/>
        </w:rPr>
        <w:t xml:space="preserve">Das Passwort ist einmal pro Quartal zu wechseln. </w:t>
      </w:r>
    </w:p>
    <w:p w14:paraId="4B750FD4" w14:textId="77777777" w:rsidR="007E77F4" w:rsidRDefault="007E77F4" w:rsidP="007E77F4">
      <w:pPr>
        <w:rPr>
          <w:lang w:val="de-AT"/>
        </w:rPr>
      </w:pPr>
    </w:p>
    <w:p w14:paraId="64ED0531" w14:textId="77777777" w:rsidR="007E77F4" w:rsidRPr="008031F1" w:rsidRDefault="007E77F4" w:rsidP="007E77F4">
      <w:pPr>
        <w:rPr>
          <w:lang w:val="de-AT"/>
        </w:rPr>
      </w:pPr>
      <w:r>
        <w:rPr>
          <w:lang w:val="de-AT"/>
        </w:rPr>
        <w:t>Passwörter dürfen nicht auf Post-ITs, Word-, Excel- oder anderen unsicheren Dateiformaten bzw. Notizzetteln aufbewahrt werden. Passwörter sind zu merken oder alternativ in einem Passwort-Safe (</w:t>
      </w:r>
      <w:hyperlink r:id="rId14" w:history="1">
        <w:r w:rsidRPr="00D202B5">
          <w:rPr>
            <w:rStyle w:val="Hyperlink"/>
            <w:rFonts w:eastAsiaTheme="majorEastAsia"/>
            <w:lang w:val="de-AT"/>
          </w:rPr>
          <w:t>https://keepass.info/</w:t>
        </w:r>
      </w:hyperlink>
      <w:r>
        <w:rPr>
          <w:lang w:val="de-AT"/>
        </w:rPr>
        <w:t>) aufzubewahren. Benötigen Sie einen Passwort-Safe, können Sie diesen in der IT anfordern.</w:t>
      </w:r>
    </w:p>
    <w:p w14:paraId="73ED0615" w14:textId="77777777" w:rsidR="007E77F4" w:rsidRDefault="007E77F4" w:rsidP="007E77F4">
      <w:pPr>
        <w:rPr>
          <w:lang w:val="de-AT"/>
        </w:rPr>
      </w:pPr>
    </w:p>
    <w:p w14:paraId="670F594D" w14:textId="77777777" w:rsidR="007E77F4" w:rsidRDefault="007E77F4" w:rsidP="007E77F4">
      <w:pPr>
        <w:rPr>
          <w:lang w:val="de-AT"/>
        </w:rPr>
      </w:pPr>
      <w:r>
        <w:rPr>
          <w:lang w:val="de-AT"/>
        </w:rPr>
        <w:t>Aber auch bei der Verwendung anderer, nicht im betrieblichen Netzwerk befindlichen Anwendungen (z.B.: Projektmanagementplattformen, Ausschreibungsplattformen, usw.) sind sichere Passwörter zu verwenden. Darüber hinaus sollten bei verschiedenen Zugängen/Logins unterschiedliche Passwörter verwendet werden.</w:t>
      </w:r>
    </w:p>
    <w:p w14:paraId="52E1BA9C" w14:textId="77777777" w:rsidR="007E77F4" w:rsidRDefault="007E77F4" w:rsidP="007E77F4">
      <w:pPr>
        <w:rPr>
          <w:lang w:val="de-AT"/>
        </w:rPr>
      </w:pPr>
    </w:p>
    <w:p w14:paraId="38C0D222" w14:textId="77777777" w:rsidR="007E77F4" w:rsidRDefault="007E77F4" w:rsidP="007E77F4">
      <w:pPr>
        <w:rPr>
          <w:lang w:val="de-AT"/>
        </w:rPr>
      </w:pPr>
      <w:r>
        <w:rPr>
          <w:lang w:val="de-AT"/>
        </w:rPr>
        <w:t xml:space="preserve">Anmeldungen auf maschinenbezogene </w:t>
      </w:r>
      <w:proofErr w:type="spellStart"/>
      <w:proofErr w:type="gramStart"/>
      <w:r>
        <w:rPr>
          <w:lang w:val="de-AT"/>
        </w:rPr>
        <w:t>PC’s</w:t>
      </w:r>
      <w:proofErr w:type="spellEnd"/>
      <w:proofErr w:type="gramEnd"/>
      <w:r>
        <w:rPr>
          <w:lang w:val="de-AT"/>
        </w:rPr>
        <w:t xml:space="preserve"> erfolgt mit Auto-</w:t>
      </w:r>
      <w:proofErr w:type="spellStart"/>
      <w:r>
        <w:rPr>
          <w:lang w:val="de-AT"/>
        </w:rPr>
        <w:t>Logon</w:t>
      </w:r>
      <w:proofErr w:type="spellEnd"/>
      <w:r>
        <w:rPr>
          <w:lang w:val="de-AT"/>
        </w:rPr>
        <w:t>.</w:t>
      </w:r>
    </w:p>
    <w:p w14:paraId="584A2590" w14:textId="77777777" w:rsidR="007E77F4" w:rsidRDefault="007E77F4" w:rsidP="007E77F4">
      <w:pPr>
        <w:rPr>
          <w:lang w:val="de-AT"/>
        </w:rPr>
      </w:pPr>
      <w:r>
        <w:rPr>
          <w:lang w:val="de-AT"/>
        </w:rPr>
        <w:br w:type="page"/>
      </w:r>
    </w:p>
    <w:p w14:paraId="2F8FDC88" w14:textId="77777777" w:rsidR="007E77F4" w:rsidRDefault="007E77F4" w:rsidP="007E77F4">
      <w:pPr>
        <w:rPr>
          <w:lang w:val="de-AT"/>
        </w:rPr>
      </w:pPr>
    </w:p>
    <w:p w14:paraId="3D0C115E" w14:textId="77777777" w:rsidR="007E77F4" w:rsidRPr="002852F7" w:rsidRDefault="007E77F4" w:rsidP="007E77F4">
      <w:pPr>
        <w:rPr>
          <w:lang w:val="de-AT"/>
        </w:rPr>
      </w:pPr>
    </w:p>
    <w:p w14:paraId="13031353" w14:textId="77777777" w:rsidR="007E77F4" w:rsidRPr="009E2CD9" w:rsidRDefault="007E77F4" w:rsidP="007E77F4">
      <w:pPr>
        <w:pStyle w:val="berschrift2"/>
      </w:pPr>
      <w:bookmarkStart w:id="10" w:name="_Toc124922431"/>
      <w:r w:rsidRPr="009E2CD9">
        <w:t>E-Mail</w:t>
      </w:r>
      <w:bookmarkEnd w:id="10"/>
    </w:p>
    <w:p w14:paraId="78091843" w14:textId="33C13FA7" w:rsidR="007E77F4" w:rsidRDefault="007E77F4" w:rsidP="007E77F4">
      <w:pPr>
        <w:rPr>
          <w:lang w:val="de-AT"/>
        </w:rPr>
      </w:pPr>
      <w:r>
        <w:rPr>
          <w:lang w:val="de-AT"/>
        </w:rPr>
        <w:t xml:space="preserve">Die Nutzung des E-Mail-Postfaches der </w:t>
      </w:r>
      <w:sdt>
        <w:sdtPr>
          <w:rPr>
            <w:lang w:val="de-AT"/>
          </w:rPr>
          <w:alias w:val="Firma"/>
          <w:tag w:val=""/>
          <w:id w:val="-705484554"/>
          <w:placeholder>
            <w:docPart w:val="EAB992FEE57645B287B80925379A0D1F"/>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ist ausschließlich für betriebliche Zwecke zugelassen. Der Versand von Spam-E-Mails oder Schadsoftware ist untersagt. </w:t>
      </w:r>
    </w:p>
    <w:p w14:paraId="0FF4BCA0" w14:textId="77777777" w:rsidR="007E77F4" w:rsidRDefault="007E77F4" w:rsidP="007E77F4">
      <w:pPr>
        <w:rPr>
          <w:lang w:val="de-AT"/>
        </w:rPr>
      </w:pPr>
    </w:p>
    <w:p w14:paraId="3AF50A63" w14:textId="77777777" w:rsidR="007E77F4" w:rsidRDefault="007E77F4" w:rsidP="007E77F4">
      <w:pPr>
        <w:rPr>
          <w:lang w:val="de-AT"/>
        </w:rPr>
      </w:pPr>
      <w:r>
        <w:rPr>
          <w:lang w:val="de-AT"/>
        </w:rPr>
        <w:t>Eingehende E-Mails sind zudem auf Anzeichen von Phishing-E-Mails zu prüfen, insbesondere bevor eventuell inkludierte Anhänge oder Links geöffnet bzw. geklickt werden. Werden Sie im Zuge des Empfangs eines E-Mails von Ihrem Anti-Virus-Programm benachrichtigt, so löschen Sie die E-Mail.</w:t>
      </w:r>
    </w:p>
    <w:p w14:paraId="659C3DA5" w14:textId="77777777" w:rsidR="007E77F4" w:rsidRDefault="007E77F4" w:rsidP="007E77F4">
      <w:pPr>
        <w:rPr>
          <w:lang w:val="de-AT"/>
        </w:rPr>
      </w:pPr>
    </w:p>
    <w:p w14:paraId="35F5E04C" w14:textId="77777777" w:rsidR="007E77F4" w:rsidRDefault="007E77F4" w:rsidP="007E77F4">
      <w:pPr>
        <w:rPr>
          <w:lang w:val="de-AT"/>
        </w:rPr>
      </w:pPr>
      <w:r>
        <w:rPr>
          <w:lang w:val="de-AT"/>
        </w:rPr>
        <w:t>Im Zweifelsfall wenden Sie sich an die IT-Abteilung.</w:t>
      </w:r>
    </w:p>
    <w:p w14:paraId="34AA9907" w14:textId="77777777" w:rsidR="007E77F4" w:rsidRPr="00C37AED" w:rsidRDefault="007E77F4" w:rsidP="007E77F4">
      <w:pPr>
        <w:rPr>
          <w:lang w:val="de-AT"/>
        </w:rPr>
      </w:pPr>
    </w:p>
    <w:p w14:paraId="0FBD7E15" w14:textId="77777777" w:rsidR="007E77F4" w:rsidRPr="009E2CD9" w:rsidRDefault="007E77F4" w:rsidP="007E77F4">
      <w:pPr>
        <w:pStyle w:val="berschrift2"/>
      </w:pPr>
      <w:bookmarkStart w:id="11" w:name="_Toc124922432"/>
      <w:r w:rsidRPr="009E2CD9">
        <w:t>IT-Geräte &amp; Smartphone</w:t>
      </w:r>
      <w:bookmarkEnd w:id="11"/>
    </w:p>
    <w:p w14:paraId="739AAB9D" w14:textId="38C08E36" w:rsidR="007E77F4" w:rsidRDefault="007E77F4" w:rsidP="007E77F4">
      <w:pPr>
        <w:rPr>
          <w:lang w:val="de-AT"/>
        </w:rPr>
      </w:pPr>
      <w:r>
        <w:rPr>
          <w:lang w:val="de-AT"/>
        </w:rPr>
        <w:t xml:space="preserve">Die Ihnen zur Verfügung gestellten IT-Geräte sowie das Smartphone sind Eigentum der </w:t>
      </w:r>
      <w:sdt>
        <w:sdtPr>
          <w:rPr>
            <w:lang w:val="de-AT"/>
          </w:rPr>
          <w:alias w:val="Firma"/>
          <w:tag w:val=""/>
          <w:id w:val="-2043892237"/>
          <w:placeholder>
            <w:docPart w:val="0E24617B1EC042918104D5A9088AF745"/>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Die bereitgestellten Geräte sind daher mit höchster Sorgfalt vor Verlust, Diebstahl und Zerstörung zu behandeln. Sollte einer dieser Fälle eintreten ist unverzüglich die IT-Abteilung zu benachrichtigen.</w:t>
      </w:r>
    </w:p>
    <w:p w14:paraId="0FB6AAE3" w14:textId="77777777" w:rsidR="007E77F4" w:rsidRDefault="007E77F4" w:rsidP="007E77F4">
      <w:pPr>
        <w:rPr>
          <w:lang w:val="de-AT"/>
        </w:rPr>
      </w:pPr>
    </w:p>
    <w:p w14:paraId="6DC67BE3" w14:textId="77777777" w:rsidR="007E77F4" w:rsidRDefault="007E77F4" w:rsidP="007E77F4">
      <w:pPr>
        <w:rPr>
          <w:lang w:val="de-AT"/>
        </w:rPr>
      </w:pPr>
      <w:r>
        <w:rPr>
          <w:lang w:val="de-AT"/>
        </w:rPr>
        <w:t xml:space="preserve">Bei Verlassen des Arbeitsplatzes ist sicherzustellen, dass Ihre Gerätschaften (PCs, Laptops, Smartphones) gegen Fremdzugriff gesperrt sind (Stichwort Bildschirmsperre/PIN). </w:t>
      </w:r>
    </w:p>
    <w:p w14:paraId="728BA0DB" w14:textId="77777777" w:rsidR="007E77F4" w:rsidRDefault="007E77F4" w:rsidP="007E77F4">
      <w:pPr>
        <w:rPr>
          <w:lang w:val="de-AT"/>
        </w:rPr>
      </w:pPr>
      <w:r>
        <w:rPr>
          <w:lang w:val="de-AT"/>
        </w:rPr>
        <w:t>Bei Reisen oder in der Öffentlichkeit sind die Geräte daher zu keinem Zeitpunkt ohne Aufsicht zurückzulassen. Bitten Sie zudem keine fremden Personen zur Aufsicht über Ihre Geräte.</w:t>
      </w:r>
    </w:p>
    <w:p w14:paraId="71A6F940" w14:textId="77777777" w:rsidR="007E77F4" w:rsidRDefault="007E77F4" w:rsidP="007E77F4">
      <w:pPr>
        <w:rPr>
          <w:lang w:val="de-AT"/>
        </w:rPr>
      </w:pPr>
    </w:p>
    <w:p w14:paraId="2DB50AA8" w14:textId="77777777" w:rsidR="007E77F4" w:rsidRPr="00094569" w:rsidRDefault="007E77F4" w:rsidP="007E77F4">
      <w:pPr>
        <w:rPr>
          <w:lang w:val="de-AT"/>
        </w:rPr>
      </w:pPr>
      <w:r w:rsidRPr="00094569">
        <w:rPr>
          <w:lang w:val="de-AT"/>
        </w:rPr>
        <w:t xml:space="preserve">Smartphones: </w:t>
      </w:r>
    </w:p>
    <w:p w14:paraId="156692FE" w14:textId="77777777" w:rsidR="007E77F4" w:rsidRPr="00094569" w:rsidRDefault="007E77F4" w:rsidP="007E77F4">
      <w:pPr>
        <w:pStyle w:val="Listenabsatz"/>
        <w:numPr>
          <w:ilvl w:val="0"/>
          <w:numId w:val="46"/>
        </w:numPr>
        <w:spacing w:line="240" w:lineRule="auto"/>
        <w:jc w:val="both"/>
        <w:rPr>
          <w:lang w:val="de-AT"/>
        </w:rPr>
      </w:pPr>
      <w:r w:rsidRPr="00094569">
        <w:rPr>
          <w:lang w:val="de-AT"/>
        </w:rPr>
        <w:t xml:space="preserve">dürfen auch privat genutzt werden </w:t>
      </w:r>
    </w:p>
    <w:p w14:paraId="1B21EA73" w14:textId="77777777" w:rsidR="007E77F4" w:rsidRPr="00094569" w:rsidRDefault="007E77F4" w:rsidP="007E77F4">
      <w:pPr>
        <w:pStyle w:val="Listenabsatz"/>
        <w:numPr>
          <w:ilvl w:val="0"/>
          <w:numId w:val="46"/>
        </w:numPr>
        <w:spacing w:line="240" w:lineRule="auto"/>
        <w:jc w:val="both"/>
        <w:rPr>
          <w:lang w:val="de-AT"/>
        </w:rPr>
      </w:pPr>
      <w:r w:rsidRPr="00094569">
        <w:rPr>
          <w:lang w:val="de-AT"/>
        </w:rPr>
        <w:t xml:space="preserve">Apps </w:t>
      </w:r>
      <w:r>
        <w:rPr>
          <w:lang w:val="de-AT"/>
        </w:rPr>
        <w:t>dürfen nur aus vertrauenswürdigen App-Shops (App-Store, Google-</w:t>
      </w:r>
      <w:proofErr w:type="gramStart"/>
      <w:r>
        <w:rPr>
          <w:lang w:val="de-AT"/>
        </w:rPr>
        <w:t>Play,…</w:t>
      </w:r>
      <w:proofErr w:type="gramEnd"/>
      <w:r>
        <w:rPr>
          <w:lang w:val="de-AT"/>
        </w:rPr>
        <w:t>) installiert werden. Sollte man sich unsicher sein, kann man sich bei der IT-Abteilung erkundigen.</w:t>
      </w:r>
    </w:p>
    <w:p w14:paraId="7F2BFEE3" w14:textId="77777777" w:rsidR="007E77F4" w:rsidRPr="00094569" w:rsidRDefault="007E77F4" w:rsidP="007E77F4">
      <w:pPr>
        <w:pStyle w:val="Listenabsatz"/>
        <w:numPr>
          <w:ilvl w:val="0"/>
          <w:numId w:val="46"/>
        </w:numPr>
        <w:spacing w:line="240" w:lineRule="auto"/>
        <w:jc w:val="both"/>
        <w:rPr>
          <w:lang w:val="de-AT"/>
        </w:rPr>
      </w:pPr>
      <w:r>
        <w:rPr>
          <w:lang w:val="de-AT"/>
        </w:rPr>
        <w:t xml:space="preserve">Verbindung mit öffentlichen </w:t>
      </w:r>
      <w:proofErr w:type="spellStart"/>
      <w:proofErr w:type="gramStart"/>
      <w:r>
        <w:rPr>
          <w:lang w:val="de-AT"/>
        </w:rPr>
        <w:t>WLAN’s</w:t>
      </w:r>
      <w:proofErr w:type="spellEnd"/>
      <w:proofErr w:type="gramEnd"/>
      <w:r>
        <w:rPr>
          <w:lang w:val="de-AT"/>
        </w:rPr>
        <w:t xml:space="preserve"> nur für die Dauer der tatsächlichen Nutzung (z.B. Abruf Emails) aktivieren, danach wieder deaktivieren.</w:t>
      </w:r>
    </w:p>
    <w:p w14:paraId="55DE44BF" w14:textId="77777777" w:rsidR="007E77F4" w:rsidRPr="0040172C" w:rsidRDefault="007E77F4" w:rsidP="007E77F4">
      <w:pPr>
        <w:pStyle w:val="Listenabsatz"/>
        <w:rPr>
          <w:highlight w:val="darkGreen"/>
          <w:lang w:val="de-AT"/>
        </w:rPr>
      </w:pPr>
    </w:p>
    <w:p w14:paraId="4B003E02" w14:textId="77777777" w:rsidR="007E77F4" w:rsidRDefault="007E77F4" w:rsidP="007E77F4">
      <w:pPr>
        <w:rPr>
          <w:lang w:val="de-AT"/>
        </w:rPr>
      </w:pPr>
    </w:p>
    <w:p w14:paraId="6357BEC5" w14:textId="77777777" w:rsidR="007E77F4" w:rsidRPr="009E2CD9" w:rsidRDefault="007E77F4" w:rsidP="007E77F4">
      <w:pPr>
        <w:pStyle w:val="berschrift2"/>
      </w:pPr>
      <w:bookmarkStart w:id="12" w:name="_Toc124922433"/>
      <w:r w:rsidRPr="009E2CD9">
        <w:lastRenderedPageBreak/>
        <w:t>Umgang mit Wechseldatenträgern</w:t>
      </w:r>
      <w:bookmarkEnd w:id="12"/>
    </w:p>
    <w:p w14:paraId="383E88EC" w14:textId="77777777" w:rsidR="007E77F4" w:rsidRPr="0081178B" w:rsidRDefault="007E77F4" w:rsidP="007E77F4">
      <w:pPr>
        <w:rPr>
          <w:lang w:val="de-AT"/>
        </w:rPr>
      </w:pPr>
      <w:r>
        <w:rPr>
          <w:lang w:val="de-AT"/>
        </w:rPr>
        <w:t>Im Umgang mit IT-Geräten im Firmeneigentum dürfen auch nur Wechseldatenträger, welche Sie vom Unternehmen zur Verfügung gestellt bekommen haben, verwendet werden. Zur Vermeidung der Infizierung von Unternehmenseigentum mit schadhafter Software, dürfen diese Gerätschaften auch ausschließlich zu beruflichen Zwecken im Unternehmen verwendet werden.</w:t>
      </w:r>
    </w:p>
    <w:p w14:paraId="52179B27" w14:textId="77777777" w:rsidR="007E77F4" w:rsidRPr="009A2246" w:rsidRDefault="007E77F4" w:rsidP="007E77F4">
      <w:pPr>
        <w:rPr>
          <w:lang w:val="de-AT"/>
        </w:rPr>
      </w:pPr>
    </w:p>
    <w:p w14:paraId="6EA803B4" w14:textId="77777777" w:rsidR="007E77F4" w:rsidRPr="009E2CD9" w:rsidRDefault="007E77F4" w:rsidP="007E77F4">
      <w:pPr>
        <w:pStyle w:val="berschrift2"/>
      </w:pPr>
      <w:bookmarkStart w:id="13" w:name="_Toc124922434"/>
      <w:r w:rsidRPr="009E2CD9">
        <w:t>Netzwerk</w:t>
      </w:r>
      <w:bookmarkEnd w:id="13"/>
    </w:p>
    <w:p w14:paraId="3EA2F6BE" w14:textId="77777777" w:rsidR="007E77F4" w:rsidRDefault="007E77F4" w:rsidP="007E77F4">
      <w:pPr>
        <w:rPr>
          <w:lang w:val="de-AT"/>
        </w:rPr>
      </w:pPr>
      <w:r>
        <w:rPr>
          <w:lang w:val="de-AT"/>
        </w:rPr>
        <w:t xml:space="preserve">Der Zugriff zum Unternehmensnetzwerk ist ausschließlich für berufliche Zwecke zugelassen und über vom Unternehmen bereitgestellte Geräte gestattet. Ein Versuch die vorhandenen Sicherheitsmaßnahmen und den Zugriffsschutz zu umgehen, das Unternehmensnetzwerk aktiv anzugreifen oder eine absichtliche Störung herbeizuführen wird disziplinarisch geahndet. </w:t>
      </w:r>
    </w:p>
    <w:p w14:paraId="0CE0B5A9" w14:textId="77777777" w:rsidR="007E77F4" w:rsidRDefault="007E77F4" w:rsidP="007E77F4">
      <w:pPr>
        <w:rPr>
          <w:lang w:val="de-AT"/>
        </w:rPr>
      </w:pPr>
    </w:p>
    <w:p w14:paraId="23A5D7AF" w14:textId="77777777" w:rsidR="007E77F4" w:rsidRDefault="007E77F4" w:rsidP="007E77F4">
      <w:pPr>
        <w:rPr>
          <w:lang w:val="de-AT"/>
        </w:rPr>
      </w:pPr>
      <w:r>
        <w:rPr>
          <w:lang w:val="de-AT"/>
        </w:rPr>
        <w:t xml:space="preserve">Webseiten, die bekannterweise Schadsoftware, pornographische oder illegale Inhalte zeigen dürfen nicht aufgesucht werden. Das inkludiert größere oder illegale Downloads von Software, Videos, Bilder, Musik und anderem urheberrechtlich geschützten Daten. </w:t>
      </w:r>
    </w:p>
    <w:p w14:paraId="2C500C66" w14:textId="77777777" w:rsidR="007E77F4" w:rsidRPr="006B1F55" w:rsidRDefault="007E77F4" w:rsidP="007E77F4">
      <w:pPr>
        <w:rPr>
          <w:lang w:val="de-AT"/>
        </w:rPr>
      </w:pPr>
      <w:r>
        <w:rPr>
          <w:lang w:val="de-AT"/>
        </w:rPr>
        <w:t xml:space="preserve"> </w:t>
      </w:r>
    </w:p>
    <w:p w14:paraId="15F864E6" w14:textId="77777777" w:rsidR="007E77F4" w:rsidRPr="009E2CD9" w:rsidRDefault="007E77F4" w:rsidP="007E77F4">
      <w:pPr>
        <w:pStyle w:val="berschrift2"/>
      </w:pPr>
      <w:bookmarkStart w:id="14" w:name="_Toc124922435"/>
      <w:r w:rsidRPr="009E2CD9">
        <w:t>Anti-Virus</w:t>
      </w:r>
      <w:bookmarkEnd w:id="14"/>
    </w:p>
    <w:p w14:paraId="754375BD" w14:textId="6D4D9E20" w:rsidR="007E77F4" w:rsidRDefault="007E77F4" w:rsidP="007E77F4">
      <w:pPr>
        <w:rPr>
          <w:lang w:val="de-AT"/>
        </w:rPr>
      </w:pPr>
      <w:r>
        <w:rPr>
          <w:lang w:val="de-AT"/>
        </w:rPr>
        <w:t xml:space="preserve">Alle Geräte der </w:t>
      </w:r>
      <w:sdt>
        <w:sdtPr>
          <w:rPr>
            <w:lang w:val="de-AT"/>
          </w:rPr>
          <w:alias w:val="Firma"/>
          <w:tag w:val=""/>
          <w:id w:val="2111312471"/>
          <w:placeholder>
            <w:docPart w:val="27C161BF6E274D89ACF135ECA68E5498"/>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verfügen über einen aktuellen Anti-Virus Schutz, welcher die Systeme vor einer Infektion mit Schadsoftware schützen soll. Dieser ist daher keinesfalls zu deaktivieren oder anderweitig zu manipulieren.</w:t>
      </w:r>
    </w:p>
    <w:p w14:paraId="3808B79E" w14:textId="77777777" w:rsidR="007E77F4" w:rsidRPr="00C80CA0" w:rsidRDefault="007E77F4" w:rsidP="007E77F4">
      <w:pPr>
        <w:rPr>
          <w:lang w:val="de-AT"/>
        </w:rPr>
      </w:pPr>
    </w:p>
    <w:p w14:paraId="4178E7DD" w14:textId="77777777" w:rsidR="007E77F4" w:rsidRPr="009E2CD9" w:rsidRDefault="007E77F4" w:rsidP="007E77F4">
      <w:pPr>
        <w:pStyle w:val="berschrift2"/>
      </w:pPr>
      <w:bookmarkStart w:id="15" w:name="_Toc124922436"/>
      <w:r w:rsidRPr="009E2CD9">
        <w:t>Entsorgung</w:t>
      </w:r>
      <w:bookmarkEnd w:id="15"/>
    </w:p>
    <w:p w14:paraId="5663DD5B" w14:textId="77777777" w:rsidR="007E77F4" w:rsidRDefault="007E77F4" w:rsidP="007E77F4">
      <w:pPr>
        <w:rPr>
          <w:lang w:val="de-AT"/>
        </w:rPr>
      </w:pPr>
      <w:r>
        <w:rPr>
          <w:lang w:val="de-AT"/>
        </w:rPr>
        <w:t>IT-Geräte beinhalten immer Betriebsgeheimnisse und andere vertrauliche Informationen. Die Entsorgung muss daher sicher durchgeführt werden und eine Wiederherstellung von Daten muss ausgeschlossen werden. Eine Entsorgung darf daher ausschließlich über die IT erfolgen.</w:t>
      </w:r>
    </w:p>
    <w:p w14:paraId="502FBE41" w14:textId="77777777" w:rsidR="007E77F4" w:rsidRDefault="007E77F4" w:rsidP="007E77F4">
      <w:pPr>
        <w:rPr>
          <w:lang w:val="de-AT"/>
        </w:rPr>
      </w:pPr>
    </w:p>
    <w:p w14:paraId="52A2A76B" w14:textId="77777777" w:rsidR="007E77F4" w:rsidRDefault="007E77F4" w:rsidP="007E77F4">
      <w:pPr>
        <w:rPr>
          <w:lang w:val="de-AT"/>
        </w:rPr>
      </w:pPr>
      <w:r>
        <w:rPr>
          <w:lang w:val="de-AT"/>
        </w:rPr>
        <w:t>Ist Ihr Gerät defekt oder muss dieses aus anderen Gründen getauscht werden, ist dieses immer an die IT zu retournieren.</w:t>
      </w:r>
    </w:p>
    <w:p w14:paraId="44FD8B9D" w14:textId="77777777" w:rsidR="007E77F4" w:rsidRDefault="007E77F4" w:rsidP="007E77F4">
      <w:pPr>
        <w:rPr>
          <w:lang w:val="de-AT"/>
        </w:rPr>
      </w:pPr>
    </w:p>
    <w:p w14:paraId="4DE1D469" w14:textId="77777777" w:rsidR="007E77F4" w:rsidRPr="00F43E90" w:rsidRDefault="007E77F4" w:rsidP="007E77F4">
      <w:pPr>
        <w:rPr>
          <w:lang w:val="de-AT"/>
        </w:rPr>
      </w:pPr>
      <w:r w:rsidRPr="00F43E90">
        <w:rPr>
          <w:lang w:val="de-AT"/>
        </w:rPr>
        <w:t>Auch gedruckte und geschriebene I</w:t>
      </w:r>
      <w:r>
        <w:rPr>
          <w:lang w:val="de-AT"/>
        </w:rPr>
        <w:t xml:space="preserve">nformationen beinhalten vertrauliche Informationen und sind sicher zu entsorgen. Entsorgen Sie sensible Dokumente daher immer nur über die bereitgestellten Shredder oder die verplombten Container. </w:t>
      </w:r>
    </w:p>
    <w:p w14:paraId="6B9E99D5" w14:textId="77777777" w:rsidR="007E77F4" w:rsidRPr="00F43E90" w:rsidRDefault="007E77F4" w:rsidP="007E77F4">
      <w:pPr>
        <w:rPr>
          <w:lang w:val="de-AT"/>
        </w:rPr>
      </w:pPr>
    </w:p>
    <w:p w14:paraId="3E806A7A" w14:textId="77777777" w:rsidR="007E77F4" w:rsidRPr="009E2CD9" w:rsidRDefault="007E77F4" w:rsidP="007E77F4">
      <w:pPr>
        <w:pStyle w:val="berschrift2"/>
      </w:pPr>
      <w:bookmarkStart w:id="16" w:name="_Toc124922437"/>
      <w:r w:rsidRPr="009E2CD9">
        <w:lastRenderedPageBreak/>
        <w:t xml:space="preserve">Blogging &amp; </w:t>
      </w:r>
      <w:proofErr w:type="spellStart"/>
      <w:r w:rsidRPr="009E2CD9">
        <w:t>Social</w:t>
      </w:r>
      <w:proofErr w:type="spellEnd"/>
      <w:r w:rsidRPr="009E2CD9">
        <w:t>-Media</w:t>
      </w:r>
      <w:bookmarkEnd w:id="16"/>
    </w:p>
    <w:p w14:paraId="5F81ABF3" w14:textId="77777777" w:rsidR="007E77F4" w:rsidRDefault="007E77F4" w:rsidP="007E77F4">
      <w:pPr>
        <w:rPr>
          <w:lang w:val="de-AT"/>
        </w:rPr>
      </w:pPr>
      <w:r>
        <w:rPr>
          <w:lang w:val="de-AT"/>
        </w:rPr>
        <w:t>Die Nutzung von Blogs und sozialen Netzwerken während der Arbeitszeit ist grundsätzlich gestattet. Achten Sie aber auf eine faire und angemessene Nutzung und stellen Sie sicher, dass Ihre Arbeit durch die private Nutzung nicht beeinträchtigt wird.</w:t>
      </w:r>
    </w:p>
    <w:p w14:paraId="0CAE7D1F" w14:textId="77777777" w:rsidR="007E77F4" w:rsidRDefault="007E77F4" w:rsidP="007E77F4">
      <w:pPr>
        <w:rPr>
          <w:lang w:val="de-AT"/>
        </w:rPr>
      </w:pPr>
    </w:p>
    <w:p w14:paraId="1D02BAB2" w14:textId="77777777" w:rsidR="007E77F4" w:rsidRDefault="007E77F4" w:rsidP="007E77F4">
      <w:pPr>
        <w:rPr>
          <w:lang w:val="de-AT"/>
        </w:rPr>
      </w:pPr>
      <w:r>
        <w:rPr>
          <w:lang w:val="de-AT"/>
        </w:rPr>
        <w:t xml:space="preserve">Verzichten Sie bei der Verwendung </w:t>
      </w:r>
      <w:r w:rsidRPr="004349FD">
        <w:rPr>
          <w:lang w:val="de-AT"/>
        </w:rPr>
        <w:t>von Blogs u</w:t>
      </w:r>
      <w:r>
        <w:rPr>
          <w:lang w:val="de-AT"/>
        </w:rPr>
        <w:t>nd sozialen Netzwerken auf Kommentare zu sensiblen Themen (z.B.: politische Meinungen, Hetze, religiöse Debatten, usw.) und veröffentlichen Sie keine rassenfeindlichen oder illegalen Bemerkungen.</w:t>
      </w:r>
    </w:p>
    <w:p w14:paraId="0CC10D7E" w14:textId="77777777" w:rsidR="007E77F4" w:rsidRDefault="007E77F4" w:rsidP="007E77F4">
      <w:pPr>
        <w:rPr>
          <w:lang w:val="de-AT"/>
        </w:rPr>
      </w:pPr>
    </w:p>
    <w:p w14:paraId="652F518B" w14:textId="180E214D" w:rsidR="007E77F4" w:rsidRPr="004349FD" w:rsidRDefault="007E77F4" w:rsidP="007E77F4">
      <w:pPr>
        <w:rPr>
          <w:lang w:val="de-AT"/>
        </w:rPr>
      </w:pPr>
      <w:r>
        <w:rPr>
          <w:lang w:val="de-AT"/>
        </w:rPr>
        <w:t xml:space="preserve">Die </w:t>
      </w:r>
      <w:sdt>
        <w:sdtPr>
          <w:rPr>
            <w:lang w:val="de-AT"/>
          </w:rPr>
          <w:alias w:val="Firma"/>
          <w:tag w:val=""/>
          <w:id w:val="1620022638"/>
          <w:placeholder>
            <w:docPart w:val="5BA80F4E5D1F4CD18FBB5E5AF7F1E2CE"/>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behält sich vor das Recht zur Nutzung von sozialen Netzwerken und Blogs jederzeit – auch in Einzelfällen – zu widerrufen.</w:t>
      </w:r>
    </w:p>
    <w:p w14:paraId="6358393B" w14:textId="77777777" w:rsidR="007E77F4" w:rsidRPr="009E2CD9" w:rsidRDefault="007E77F4" w:rsidP="007E77F4">
      <w:pPr>
        <w:pStyle w:val="berschrift1"/>
      </w:pPr>
      <w:bookmarkStart w:id="17" w:name="_Toc124922438"/>
      <w:r w:rsidRPr="009E2CD9">
        <w:lastRenderedPageBreak/>
        <w:t>Alarmierung &amp; Meldepflicht</w:t>
      </w:r>
      <w:bookmarkEnd w:id="17"/>
    </w:p>
    <w:p w14:paraId="4A987050" w14:textId="77777777" w:rsidR="007E77F4" w:rsidRDefault="007E77F4" w:rsidP="007E77F4">
      <w:pPr>
        <w:rPr>
          <w:lang w:val="de-AT"/>
        </w:rPr>
      </w:pPr>
      <w:r>
        <w:rPr>
          <w:lang w:val="de-AT"/>
        </w:rPr>
        <w:t>Aus der Europäischen Datenschutzgrundverordnung ergibt sich eine Meldepflicht bei der Verletzung des Schutzes von personenbezogenen Daten. Innerhalb von 72 Stunden ist die Datenschutzbehörde über eine solche Verletzung in Kenntnis zu setzen.</w:t>
      </w:r>
    </w:p>
    <w:p w14:paraId="55198BC5" w14:textId="77777777" w:rsidR="007E77F4" w:rsidRDefault="007E77F4" w:rsidP="007E77F4">
      <w:pPr>
        <w:rPr>
          <w:lang w:val="de-AT"/>
        </w:rPr>
      </w:pPr>
    </w:p>
    <w:p w14:paraId="5013F52F" w14:textId="77777777" w:rsidR="007E77F4" w:rsidRPr="000620E2" w:rsidRDefault="007E77F4" w:rsidP="007E77F4">
      <w:pPr>
        <w:rPr>
          <w:lang w:val="de-AT"/>
        </w:rPr>
      </w:pPr>
      <w:r>
        <w:rPr>
          <w:lang w:val="de-AT"/>
        </w:rPr>
        <w:t>Dieses Zeitfenster kann nur durch die automatisierte Kontrolle der IT-Systeme sowie die Mitarbeit eines jeden einzelnen Mitarbeiters im Unternehmen eingehalten werden. Erkennen Sie Sicherheitsvorfälle oder haben Verdachtsfällen, so informieren Sie bitte umgehend den Datenschutzkoordinator oder den Abteilungsleiter. Dieser leitet die weiteren Schritte ein.</w:t>
      </w:r>
    </w:p>
    <w:p w14:paraId="28B1E624" w14:textId="77777777" w:rsidR="007E77F4" w:rsidRPr="009E2CD9" w:rsidRDefault="007E77F4" w:rsidP="007E77F4">
      <w:pPr>
        <w:pStyle w:val="berschrift1"/>
      </w:pPr>
      <w:bookmarkStart w:id="18" w:name="_Toc124922439"/>
      <w:r w:rsidRPr="009E2CD9">
        <w:lastRenderedPageBreak/>
        <w:t>Konsequenzen bei Verstößen</w:t>
      </w:r>
      <w:bookmarkEnd w:id="18"/>
    </w:p>
    <w:p w14:paraId="4BD6B34B" w14:textId="77777777" w:rsidR="007E77F4" w:rsidRDefault="007E77F4" w:rsidP="007E77F4">
      <w:pPr>
        <w:rPr>
          <w:lang w:val="de-AT"/>
        </w:rPr>
      </w:pPr>
      <w:r w:rsidRPr="00A574F5">
        <w:rPr>
          <w:lang w:val="de-AT"/>
        </w:rPr>
        <w:t>Verstöße von MitarbeiterInnen gegen diese Richtlinien können disziplinarische Maßnahmen bis hin zur Kündigung nach sich ziehen. Verstöße von temporären Angestellten und Vertragspartnern können bis zur Terminierung des Vertragsverhältnisses führen.</w:t>
      </w:r>
    </w:p>
    <w:p w14:paraId="06A91147" w14:textId="77777777" w:rsidR="007E77F4" w:rsidRDefault="007E77F4" w:rsidP="007E77F4">
      <w:pPr>
        <w:rPr>
          <w:lang w:val="de-AT"/>
        </w:rPr>
      </w:pPr>
    </w:p>
    <w:p w14:paraId="1F0879C8" w14:textId="77777777" w:rsidR="007E77F4" w:rsidRDefault="007E77F4" w:rsidP="007E77F4">
      <w:pPr>
        <w:rPr>
          <w:lang w:val="de-AT"/>
        </w:rPr>
      </w:pPr>
      <w:r w:rsidRPr="00677CED">
        <w:rPr>
          <w:lang w:val="de-AT"/>
        </w:rPr>
        <w:t xml:space="preserve">Geräte, die zu einer Beeinträchtigung von anderen Geräten oder Nutzern führen, werden ohne Rücksprache vom Netzwerk getrennt. </w:t>
      </w:r>
    </w:p>
    <w:p w14:paraId="2334AED9" w14:textId="77777777" w:rsidR="007E77F4" w:rsidRPr="00A574F5" w:rsidRDefault="007E77F4" w:rsidP="007E77F4">
      <w:pPr>
        <w:rPr>
          <w:lang w:val="de-AT"/>
        </w:rPr>
      </w:pPr>
    </w:p>
    <w:p w14:paraId="37246F5C" w14:textId="77777777" w:rsidR="007E77F4" w:rsidRPr="00A574F5" w:rsidRDefault="007E77F4" w:rsidP="007E77F4">
      <w:pPr>
        <w:rPr>
          <w:lang w:val="de-AT"/>
        </w:rPr>
      </w:pPr>
      <w:r w:rsidRPr="00A574F5">
        <w:rPr>
          <w:lang w:val="de-AT"/>
        </w:rPr>
        <w:t>Diese Richtlinie wurde nach bestem Wissen und Gewissen in Anlehnung an bestehende rechtliche Rahmenbedingungen und Gesetze erstellt. Widersprechen einzelne Passagen aktuell gültigen Gesetzen, so sind für diese Punkte, die gesetzlichen Rahmenbedingungen gültig und einzuhalten. Die restlichen Punkte dieser Richtlinie sind weiterhin gültig.</w:t>
      </w:r>
    </w:p>
    <w:p w14:paraId="0BD0DC90" w14:textId="77777777" w:rsidR="007E77F4" w:rsidRPr="009E2CD9" w:rsidRDefault="007E77F4" w:rsidP="007E77F4">
      <w:pPr>
        <w:pStyle w:val="berschrift1"/>
      </w:pPr>
      <w:bookmarkStart w:id="19" w:name="_Toc124922440"/>
      <w:r w:rsidRPr="009E2CD9">
        <w:lastRenderedPageBreak/>
        <w:t>Auditierung &amp; Sicherheitsüberprüfungen</w:t>
      </w:r>
      <w:bookmarkEnd w:id="19"/>
    </w:p>
    <w:p w14:paraId="66AA465E" w14:textId="4188CDDE" w:rsidR="007E77F4" w:rsidRPr="00A40D2A" w:rsidRDefault="007E77F4" w:rsidP="007E77F4">
      <w:pPr>
        <w:rPr>
          <w:lang w:val="de-AT"/>
        </w:rPr>
      </w:pPr>
      <w:r w:rsidRPr="00677CED">
        <w:rPr>
          <w:lang w:val="de-AT"/>
        </w:rPr>
        <w:t xml:space="preserve">Zum Schutz der Daten und Geräte </w:t>
      </w:r>
      <w:r>
        <w:rPr>
          <w:lang w:val="de-AT"/>
        </w:rPr>
        <w:t xml:space="preserve">der </w:t>
      </w:r>
      <w:sdt>
        <w:sdtPr>
          <w:rPr>
            <w:lang w:val="de-AT"/>
          </w:rPr>
          <w:alias w:val="Firma"/>
          <w:tag w:val=""/>
          <w:id w:val="1557670461"/>
          <w:placeholder>
            <w:docPart w:val="091BE5A9A67E4E1382498FF462A68702"/>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sowie zum Zwecke der Wartung, ist es autorisiertem Personal ohne Vorankündigung möglich, die Geräte und den Netzwerkverkehr ihm Unternehmen nach Anomalien zu untersuchen</w:t>
      </w:r>
      <w:r>
        <w:rPr>
          <w:lang w:val="de-AT"/>
        </w:rPr>
        <w:t xml:space="preserve"> sowie Sicherheitsüberprüfungen des Unternehmens, dessen Netzwerkes und einzelner Geräte durchzuführen</w:t>
      </w:r>
      <w:r w:rsidRPr="00677CED">
        <w:rPr>
          <w:lang w:val="de-AT"/>
        </w:rPr>
        <w:t xml:space="preserve">. </w:t>
      </w:r>
    </w:p>
    <w:p w14:paraId="50FCB9D6" w14:textId="77777777" w:rsidR="00307325" w:rsidRDefault="00307325">
      <w:pPr>
        <w:ind w:left="851" w:hanging="284"/>
      </w:pPr>
    </w:p>
    <w:sectPr w:rsidR="00307325" w:rsidSect="00E32B6A">
      <w:headerReference w:type="default" r:id="rId15"/>
      <w:footerReference w:type="default" r:id="rId16"/>
      <w:headerReference w:type="first" r:id="rId17"/>
      <w:footerReference w:type="first" r:id="rId18"/>
      <w:type w:val="continuous"/>
      <w:pgSz w:w="16838" w:h="11906" w:orient="landscape" w:code="9"/>
      <w:pgMar w:top="1417" w:right="1417" w:bottom="1134" w:left="1417"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91C1C" w14:textId="77777777" w:rsidR="004E23E4" w:rsidRDefault="004E23E4" w:rsidP="008F608D">
      <w:pPr>
        <w:spacing w:line="240" w:lineRule="auto"/>
      </w:pPr>
      <w:r>
        <w:separator/>
      </w:r>
    </w:p>
  </w:endnote>
  <w:endnote w:type="continuationSeparator" w:id="0">
    <w:p w14:paraId="162DE75F" w14:textId="77777777" w:rsidR="004E23E4" w:rsidRDefault="004E23E4" w:rsidP="008F608D">
      <w:pPr>
        <w:spacing w:line="240" w:lineRule="auto"/>
      </w:pPr>
      <w:r>
        <w:continuationSeparator/>
      </w:r>
    </w:p>
  </w:endnote>
  <w:endnote w:type="continuationNotice" w:id="1">
    <w:p w14:paraId="18DFFB09" w14:textId="77777777" w:rsidR="004E23E4" w:rsidRDefault="004E23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single" w:sz="4" w:space="0" w:color="000000"/>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10915"/>
    </w:tblGrid>
    <w:tr w:rsidR="00703549" w:rsidRPr="00825FD5" w14:paraId="25A81DEE" w14:textId="369C0FFE" w:rsidTr="006376DD">
      <w:tc>
        <w:tcPr>
          <w:tcW w:w="2552" w:type="dxa"/>
          <w:tcBorders>
            <w:top w:val="single" w:sz="4" w:space="0" w:color="0070C0"/>
          </w:tcBorders>
        </w:tcPr>
        <w:p w14:paraId="60FA3CB9" w14:textId="60B4528D" w:rsidR="00703549" w:rsidRPr="00825FD5" w:rsidRDefault="00703549" w:rsidP="007E77F4">
          <w:pPr>
            <w:spacing w:line="240" w:lineRule="auto"/>
            <w:rPr>
              <w:color w:val="0070C0"/>
              <w:sz w:val="16"/>
              <w:szCs w:val="16"/>
            </w:rPr>
          </w:pPr>
        </w:p>
      </w:tc>
      <w:tc>
        <w:tcPr>
          <w:tcW w:w="10915" w:type="dxa"/>
          <w:tcBorders>
            <w:top w:val="single" w:sz="4" w:space="0" w:color="0070C0"/>
          </w:tcBorders>
        </w:tcPr>
        <w:p w14:paraId="2F048EF1" w14:textId="0D2B8BC3" w:rsidR="00703549" w:rsidRDefault="006376DD" w:rsidP="00E81234">
          <w:pPr>
            <w:spacing w:before="40" w:line="240" w:lineRule="auto"/>
            <w:jc w:val="right"/>
            <w:rPr>
              <w:color w:val="0070C0"/>
              <w:sz w:val="16"/>
              <w:szCs w:val="16"/>
            </w:rPr>
          </w:pPr>
          <w:r>
            <w:rPr>
              <w:color w:val="0070C0"/>
              <w:sz w:val="16"/>
              <w:szCs w:val="16"/>
            </w:rPr>
            <w:fldChar w:fldCharType="begin"/>
          </w:r>
          <w:r>
            <w:rPr>
              <w:color w:val="0070C0"/>
              <w:sz w:val="16"/>
              <w:szCs w:val="16"/>
            </w:rPr>
            <w:instrText xml:space="preserve"> FILENAME \* MERGEFORMAT </w:instrText>
          </w:r>
          <w:r>
            <w:rPr>
              <w:color w:val="0070C0"/>
              <w:sz w:val="16"/>
              <w:szCs w:val="16"/>
            </w:rPr>
            <w:fldChar w:fldCharType="separate"/>
          </w:r>
          <w:r w:rsidR="007E77F4">
            <w:rPr>
              <w:noProof/>
              <w:color w:val="0070C0"/>
              <w:sz w:val="16"/>
              <w:szCs w:val="16"/>
            </w:rPr>
            <w:t>IT-Sicherheitsrichtlinie 09_2022 Version 2.0 MH.docx</w:t>
          </w:r>
          <w:r>
            <w:rPr>
              <w:color w:val="0070C0"/>
              <w:sz w:val="16"/>
              <w:szCs w:val="16"/>
            </w:rPr>
            <w:fldChar w:fldCharType="end"/>
          </w:r>
        </w:p>
        <w:p w14:paraId="7AF860D7" w14:textId="27E2C8C6" w:rsidR="006376DD" w:rsidRPr="00825FD5" w:rsidRDefault="007E77F4" w:rsidP="00E81234">
          <w:pPr>
            <w:spacing w:before="40" w:line="240" w:lineRule="auto"/>
            <w:jc w:val="right"/>
            <w:rPr>
              <w:color w:val="0070C0"/>
              <w:sz w:val="16"/>
              <w:szCs w:val="16"/>
            </w:rPr>
          </w:pPr>
          <w:r>
            <w:rPr>
              <w:color w:val="0070C0"/>
              <w:sz w:val="16"/>
              <w:szCs w:val="16"/>
            </w:rPr>
            <w:t>28</w:t>
          </w:r>
          <w:r w:rsidR="006376DD">
            <w:rPr>
              <w:color w:val="0070C0"/>
              <w:sz w:val="16"/>
              <w:szCs w:val="16"/>
            </w:rPr>
            <w:t>.09.2022</w:t>
          </w:r>
        </w:p>
      </w:tc>
    </w:tr>
  </w:tbl>
  <w:p w14:paraId="3D90F6D2" w14:textId="77777777" w:rsidR="00704EDB" w:rsidRPr="00721DA8" w:rsidRDefault="00704EDB" w:rsidP="00721D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single" w:sz="4" w:space="0" w:color="00B4BF" w:themeColor="text2"/>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10915"/>
    </w:tblGrid>
    <w:tr w:rsidR="00704EDB" w:rsidRPr="00DB22D3" w14:paraId="4CCDEFB6" w14:textId="77777777" w:rsidTr="00E81234">
      <w:tc>
        <w:tcPr>
          <w:tcW w:w="2552" w:type="dxa"/>
        </w:tcPr>
        <w:p w14:paraId="38FF8A5D" w14:textId="77777777" w:rsidR="00704EDB" w:rsidRPr="00DB22D3" w:rsidRDefault="00704EDB" w:rsidP="00E81234">
          <w:pPr>
            <w:spacing w:line="80" w:lineRule="atLeast"/>
            <w:rPr>
              <w:sz w:val="16"/>
              <w:szCs w:val="16"/>
            </w:rPr>
          </w:pPr>
          <w:r w:rsidRPr="00DB22D3">
            <w:rPr>
              <w:color w:val="00B4BF" w:themeColor="text2"/>
              <w:sz w:val="16"/>
              <w:szCs w:val="16"/>
            </w:rPr>
            <w:t>www.integratedconsulting.at</w:t>
          </w:r>
        </w:p>
      </w:tc>
      <w:tc>
        <w:tcPr>
          <w:tcW w:w="10915" w:type="dxa"/>
        </w:tcPr>
        <w:p w14:paraId="3E6BE8C7" w14:textId="77777777" w:rsidR="00704EDB" w:rsidRPr="00B6192A" w:rsidRDefault="00704EDB" w:rsidP="00E81234">
          <w:pPr>
            <w:spacing w:before="40" w:line="80" w:lineRule="atLeast"/>
            <w:jc w:val="right"/>
            <w:rPr>
              <w:sz w:val="16"/>
              <w:szCs w:val="16"/>
            </w:rPr>
          </w:pPr>
        </w:p>
      </w:tc>
    </w:tr>
  </w:tbl>
  <w:p w14:paraId="1371F5A8" w14:textId="77777777" w:rsidR="00704EDB" w:rsidRPr="00721DA8" w:rsidRDefault="00704EDB" w:rsidP="00721D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DAF1D" w14:textId="77777777" w:rsidR="004E23E4" w:rsidRDefault="004E23E4" w:rsidP="008F608D">
      <w:pPr>
        <w:spacing w:line="240" w:lineRule="auto"/>
      </w:pPr>
      <w:r>
        <w:separator/>
      </w:r>
    </w:p>
  </w:footnote>
  <w:footnote w:type="continuationSeparator" w:id="0">
    <w:p w14:paraId="27483346" w14:textId="77777777" w:rsidR="004E23E4" w:rsidRDefault="004E23E4" w:rsidP="008F608D">
      <w:pPr>
        <w:spacing w:line="240" w:lineRule="auto"/>
      </w:pPr>
      <w:r>
        <w:continuationSeparator/>
      </w:r>
    </w:p>
  </w:footnote>
  <w:footnote w:type="continuationNotice" w:id="1">
    <w:p w14:paraId="193ACC9D" w14:textId="77777777" w:rsidR="004E23E4" w:rsidRDefault="004E23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6379"/>
      <w:gridCol w:w="7088"/>
    </w:tblGrid>
    <w:tr w:rsidR="00704EDB" w:rsidRPr="00E164B3" w14:paraId="450E4FCA" w14:textId="77777777" w:rsidTr="00E81234">
      <w:trPr>
        <w:trHeight w:val="143"/>
      </w:trPr>
      <w:tc>
        <w:tcPr>
          <w:tcW w:w="6379" w:type="dxa"/>
          <w:shd w:val="clear" w:color="auto" w:fill="FFFFFF" w:themeFill="background1"/>
          <w:vAlign w:val="center"/>
        </w:tcPr>
        <w:p w14:paraId="30CE2C9F" w14:textId="74F23B5F" w:rsidR="00704EDB" w:rsidRPr="00E164B3" w:rsidRDefault="00976247" w:rsidP="00E81234">
          <w:pPr>
            <w:pStyle w:val="Kopfzeile"/>
            <w:spacing w:after="120"/>
            <w:ind w:right="113"/>
            <w:rPr>
              <w:spacing w:val="12"/>
              <w:sz w:val="15"/>
              <w:szCs w:val="15"/>
            </w:rPr>
          </w:pPr>
          <w:r>
            <w:rPr>
              <w:noProof/>
              <w:spacing w:val="12"/>
              <w:sz w:val="15"/>
              <w:szCs w:val="15"/>
            </w:rPr>
            <w:drawing>
              <wp:inline distT="0" distB="0" distL="0" distR="0" wp14:anchorId="7540046C" wp14:editId="0BDCA07A">
                <wp:extent cx="1581150" cy="34988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Grafik 72"/>
                        <pic:cNvPicPr/>
                      </pic:nvPicPr>
                      <pic:blipFill>
                        <a:blip r:embed="rId1"/>
                        <a:stretch>
                          <a:fillRect/>
                        </a:stretch>
                      </pic:blipFill>
                      <pic:spPr>
                        <a:xfrm>
                          <a:off x="0" y="0"/>
                          <a:ext cx="1591540" cy="352179"/>
                        </a:xfrm>
                        <a:prstGeom prst="rect">
                          <a:avLst/>
                        </a:prstGeom>
                      </pic:spPr>
                    </pic:pic>
                  </a:graphicData>
                </a:graphic>
              </wp:inline>
            </w:drawing>
          </w:r>
        </w:p>
      </w:tc>
      <w:tc>
        <w:tcPr>
          <w:tcW w:w="7088" w:type="dxa"/>
          <w:shd w:val="clear" w:color="auto" w:fill="FFFFFF" w:themeFill="background1"/>
        </w:tcPr>
        <w:p w14:paraId="7092A69A" w14:textId="76F56694" w:rsidR="00704EDB" w:rsidRPr="00BE0831" w:rsidRDefault="00704EDB" w:rsidP="00E81234">
          <w:pPr>
            <w:pStyle w:val="Kopfzeile"/>
            <w:spacing w:before="113"/>
            <w:jc w:val="right"/>
            <w:rPr>
              <w:b/>
              <w:sz w:val="16"/>
              <w:szCs w:val="16"/>
            </w:rPr>
          </w:pPr>
          <w:r w:rsidRPr="00BE0831">
            <w:rPr>
              <w:b/>
              <w:sz w:val="16"/>
              <w:szCs w:val="16"/>
            </w:rPr>
            <w:fldChar w:fldCharType="begin"/>
          </w:r>
          <w:r w:rsidRPr="00BE0831">
            <w:rPr>
              <w:b/>
              <w:sz w:val="16"/>
              <w:szCs w:val="16"/>
            </w:rPr>
            <w:instrText xml:space="preserve"> PAGE  \* Arabic  \* MERGEFORMAT </w:instrText>
          </w:r>
          <w:r w:rsidRPr="00BE0831">
            <w:rPr>
              <w:b/>
              <w:sz w:val="16"/>
              <w:szCs w:val="16"/>
            </w:rPr>
            <w:fldChar w:fldCharType="separate"/>
          </w:r>
          <w:r w:rsidR="0060119B">
            <w:rPr>
              <w:b/>
              <w:noProof/>
              <w:sz w:val="16"/>
              <w:szCs w:val="16"/>
            </w:rPr>
            <w:t>7</w:t>
          </w:r>
          <w:r w:rsidRPr="00BE0831">
            <w:rPr>
              <w:b/>
              <w:sz w:val="16"/>
              <w:szCs w:val="16"/>
            </w:rPr>
            <w:fldChar w:fldCharType="end"/>
          </w:r>
        </w:p>
      </w:tc>
    </w:tr>
  </w:tbl>
  <w:p w14:paraId="1B92133E" w14:textId="77777777" w:rsidR="00704EDB" w:rsidRPr="00721DA8" w:rsidRDefault="00704EDB" w:rsidP="00721D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11057"/>
      <w:gridCol w:w="2410"/>
    </w:tblGrid>
    <w:tr w:rsidR="00704EDB" w:rsidRPr="00E164B3" w14:paraId="03C0A2D0" w14:textId="77777777" w:rsidTr="00E81234">
      <w:trPr>
        <w:trHeight w:val="143"/>
      </w:trPr>
      <w:tc>
        <w:tcPr>
          <w:tcW w:w="11057" w:type="dxa"/>
          <w:shd w:val="clear" w:color="auto" w:fill="FFFFFF" w:themeFill="background1"/>
          <w:vAlign w:val="center"/>
        </w:tcPr>
        <w:p w14:paraId="7678C021" w14:textId="77777777" w:rsidR="00704EDB" w:rsidRPr="008C2576" w:rsidRDefault="00704EDB" w:rsidP="00E81234">
          <w:pPr>
            <w:pStyle w:val="Kopfzeile"/>
            <w:rPr>
              <w:color w:val="BFBFBF" w:themeColor="background1" w:themeShade="BF"/>
              <w:sz w:val="16"/>
              <w:szCs w:val="16"/>
            </w:rPr>
          </w:pPr>
          <w:r>
            <w:rPr>
              <w:noProof/>
              <w:spacing w:val="12"/>
              <w:sz w:val="15"/>
              <w:szCs w:val="15"/>
              <w:lang w:val="de-AT" w:eastAsia="de-AT"/>
            </w:rPr>
            <w:drawing>
              <wp:inline distT="0" distB="0" distL="0" distR="0" wp14:anchorId="66D6AE8A" wp14:editId="54F2C40A">
                <wp:extent cx="1020240" cy="1038527"/>
                <wp:effectExtent l="0" t="0" r="889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G_Logo-Word_neu.jpg"/>
                        <pic:cNvPicPr/>
                      </pic:nvPicPr>
                      <pic:blipFill rotWithShape="1">
                        <a:blip r:embed="rId1" cstate="print">
                          <a:extLst>
                            <a:ext uri="{28A0092B-C50C-407E-A947-70E740481C1C}">
                              <a14:useLocalDpi xmlns:a14="http://schemas.microsoft.com/office/drawing/2010/main" val="0"/>
                            </a:ext>
                          </a:extLst>
                        </a:blip>
                        <a:srcRect l="5373" t="3676"/>
                        <a:stretch/>
                      </pic:blipFill>
                      <pic:spPr bwMode="auto">
                        <a:xfrm>
                          <a:off x="0" y="0"/>
                          <a:ext cx="1019098" cy="1037365"/>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shd w:val="clear" w:color="auto" w:fill="FFFFFF" w:themeFill="background1"/>
        </w:tcPr>
        <w:p w14:paraId="116FA95A" w14:textId="77777777" w:rsidR="00704EDB" w:rsidRPr="002B2994" w:rsidRDefault="00704EDB" w:rsidP="00E81234">
          <w:pPr>
            <w:pStyle w:val="Kopfzeile"/>
            <w:spacing w:before="120"/>
            <w:jc w:val="right"/>
            <w:rPr>
              <w:color w:val="00B4C3"/>
              <w:sz w:val="16"/>
              <w:szCs w:val="16"/>
            </w:rPr>
          </w:pPr>
          <w:r>
            <w:rPr>
              <w:noProof/>
              <w:color w:val="00B4C3"/>
              <w:sz w:val="16"/>
              <w:szCs w:val="16"/>
              <w:lang w:val="de-AT" w:eastAsia="de-AT"/>
            </w:rPr>
            <w:drawing>
              <wp:inline distT="0" distB="0" distL="0" distR="0" wp14:anchorId="0057A0A8" wp14:editId="3CBB0B86">
                <wp:extent cx="1484376" cy="164592"/>
                <wp:effectExtent l="0" t="0" r="1905" b="698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G_YourPartnerInChange_40m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4376" cy="164592"/>
                        </a:xfrm>
                        <a:prstGeom prst="rect">
                          <a:avLst/>
                        </a:prstGeom>
                      </pic:spPr>
                    </pic:pic>
                  </a:graphicData>
                </a:graphic>
              </wp:inline>
            </w:drawing>
          </w:r>
        </w:p>
      </w:tc>
    </w:tr>
  </w:tbl>
  <w:p w14:paraId="1032B31F" w14:textId="77777777" w:rsidR="00704EDB" w:rsidRPr="00F7597A" w:rsidRDefault="00704EDB" w:rsidP="00F759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60pt;height:29.25pt" o:bullet="t">
        <v:imagedata r:id="rId1" o:title="Pfeil-Aufzählung"/>
      </v:shape>
    </w:pict>
  </w:numPicBullet>
  <w:abstractNum w:abstractNumId="0" w15:restartNumberingAfterBreak="0">
    <w:nsid w:val="014979D8"/>
    <w:multiLevelType w:val="hybridMultilevel"/>
    <w:tmpl w:val="5538CC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BA61DCF"/>
    <w:multiLevelType w:val="hybridMultilevel"/>
    <w:tmpl w:val="EEBE8BCA"/>
    <w:lvl w:ilvl="0" w:tplc="0C070001">
      <w:start w:val="1"/>
      <w:numFmt w:val="bullet"/>
      <w:lvlText w:val=""/>
      <w:lvlJc w:val="left"/>
      <w:pPr>
        <w:ind w:left="360" w:hanging="360"/>
      </w:pPr>
      <w:rPr>
        <w:rFonts w:ascii="Symbol" w:hAnsi="Symbol" w:hint="default"/>
        <w:b w:val="0"/>
        <w:i w:val="0"/>
        <w:color w:val="auto"/>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 w15:restartNumberingAfterBreak="0">
    <w:nsid w:val="0DFA5047"/>
    <w:multiLevelType w:val="hybridMultilevel"/>
    <w:tmpl w:val="E6DC20D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9AA3C88"/>
    <w:multiLevelType w:val="hybridMultilevel"/>
    <w:tmpl w:val="277639E0"/>
    <w:lvl w:ilvl="0" w:tplc="EDE60F66">
      <w:start w:val="1"/>
      <w:numFmt w:val="bullet"/>
      <w:pStyle w:val="2Einrckung"/>
      <w:lvlText w:val="○"/>
      <w:lvlJc w:val="left"/>
      <w:pPr>
        <w:ind w:left="705" w:hanging="360"/>
      </w:pPr>
      <w:rPr>
        <w:rFonts w:ascii="Arial" w:hAnsi="Arial" w:hint="default"/>
        <w:color w:val="000000" w:themeColor="text1"/>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91661F"/>
    <w:multiLevelType w:val="hybridMultilevel"/>
    <w:tmpl w:val="C9DA29E6"/>
    <w:lvl w:ilvl="0" w:tplc="ACE66BA2">
      <w:start w:val="1"/>
      <w:numFmt w:val="bullet"/>
      <w:lvlText w:val=""/>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 w15:restartNumberingAfterBreak="0">
    <w:nsid w:val="23BC18A4"/>
    <w:multiLevelType w:val="multilevel"/>
    <w:tmpl w:val="90F693C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1021"/>
        </w:tabs>
        <w:ind w:left="1021" w:hanging="102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5FD0ACD"/>
    <w:multiLevelType w:val="hybridMultilevel"/>
    <w:tmpl w:val="0A18B25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2B907124"/>
    <w:multiLevelType w:val="hybridMultilevel"/>
    <w:tmpl w:val="737E0A8A"/>
    <w:lvl w:ilvl="0" w:tplc="0C070001">
      <w:start w:val="1"/>
      <w:numFmt w:val="bullet"/>
      <w:lvlText w:val=""/>
      <w:lvlJc w:val="left"/>
      <w:pPr>
        <w:ind w:left="777" w:hanging="360"/>
      </w:pPr>
      <w:rPr>
        <w:rFonts w:ascii="Symbol" w:hAnsi="Symbol" w:hint="default"/>
      </w:rPr>
    </w:lvl>
    <w:lvl w:ilvl="1" w:tplc="0C070003" w:tentative="1">
      <w:start w:val="1"/>
      <w:numFmt w:val="bullet"/>
      <w:lvlText w:val="o"/>
      <w:lvlJc w:val="left"/>
      <w:pPr>
        <w:ind w:left="1497" w:hanging="360"/>
      </w:pPr>
      <w:rPr>
        <w:rFonts w:ascii="Courier New" w:hAnsi="Courier New" w:cs="Courier New" w:hint="default"/>
      </w:rPr>
    </w:lvl>
    <w:lvl w:ilvl="2" w:tplc="0C070005" w:tentative="1">
      <w:start w:val="1"/>
      <w:numFmt w:val="bullet"/>
      <w:lvlText w:val=""/>
      <w:lvlJc w:val="left"/>
      <w:pPr>
        <w:ind w:left="2217" w:hanging="360"/>
      </w:pPr>
      <w:rPr>
        <w:rFonts w:ascii="Wingdings" w:hAnsi="Wingdings" w:hint="default"/>
      </w:rPr>
    </w:lvl>
    <w:lvl w:ilvl="3" w:tplc="0C070001" w:tentative="1">
      <w:start w:val="1"/>
      <w:numFmt w:val="bullet"/>
      <w:lvlText w:val=""/>
      <w:lvlJc w:val="left"/>
      <w:pPr>
        <w:ind w:left="2937" w:hanging="360"/>
      </w:pPr>
      <w:rPr>
        <w:rFonts w:ascii="Symbol" w:hAnsi="Symbol" w:hint="default"/>
      </w:rPr>
    </w:lvl>
    <w:lvl w:ilvl="4" w:tplc="0C070003" w:tentative="1">
      <w:start w:val="1"/>
      <w:numFmt w:val="bullet"/>
      <w:lvlText w:val="o"/>
      <w:lvlJc w:val="left"/>
      <w:pPr>
        <w:ind w:left="3657" w:hanging="360"/>
      </w:pPr>
      <w:rPr>
        <w:rFonts w:ascii="Courier New" w:hAnsi="Courier New" w:cs="Courier New" w:hint="default"/>
      </w:rPr>
    </w:lvl>
    <w:lvl w:ilvl="5" w:tplc="0C070005" w:tentative="1">
      <w:start w:val="1"/>
      <w:numFmt w:val="bullet"/>
      <w:lvlText w:val=""/>
      <w:lvlJc w:val="left"/>
      <w:pPr>
        <w:ind w:left="4377" w:hanging="360"/>
      </w:pPr>
      <w:rPr>
        <w:rFonts w:ascii="Wingdings" w:hAnsi="Wingdings" w:hint="default"/>
      </w:rPr>
    </w:lvl>
    <w:lvl w:ilvl="6" w:tplc="0C070001" w:tentative="1">
      <w:start w:val="1"/>
      <w:numFmt w:val="bullet"/>
      <w:lvlText w:val=""/>
      <w:lvlJc w:val="left"/>
      <w:pPr>
        <w:ind w:left="5097" w:hanging="360"/>
      </w:pPr>
      <w:rPr>
        <w:rFonts w:ascii="Symbol" w:hAnsi="Symbol" w:hint="default"/>
      </w:rPr>
    </w:lvl>
    <w:lvl w:ilvl="7" w:tplc="0C070003" w:tentative="1">
      <w:start w:val="1"/>
      <w:numFmt w:val="bullet"/>
      <w:lvlText w:val="o"/>
      <w:lvlJc w:val="left"/>
      <w:pPr>
        <w:ind w:left="5817" w:hanging="360"/>
      </w:pPr>
      <w:rPr>
        <w:rFonts w:ascii="Courier New" w:hAnsi="Courier New" w:cs="Courier New" w:hint="default"/>
      </w:rPr>
    </w:lvl>
    <w:lvl w:ilvl="8" w:tplc="0C070005" w:tentative="1">
      <w:start w:val="1"/>
      <w:numFmt w:val="bullet"/>
      <w:lvlText w:val=""/>
      <w:lvlJc w:val="left"/>
      <w:pPr>
        <w:ind w:left="6537" w:hanging="360"/>
      </w:pPr>
      <w:rPr>
        <w:rFonts w:ascii="Wingdings" w:hAnsi="Wingdings" w:hint="default"/>
      </w:rPr>
    </w:lvl>
  </w:abstractNum>
  <w:abstractNum w:abstractNumId="8" w15:restartNumberingAfterBreak="0">
    <w:nsid w:val="30F439ED"/>
    <w:multiLevelType w:val="hybridMultilevel"/>
    <w:tmpl w:val="DEFE46CC"/>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358444DB"/>
    <w:multiLevelType w:val="hybridMultilevel"/>
    <w:tmpl w:val="418CEFB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0" w15:restartNumberingAfterBreak="0">
    <w:nsid w:val="36261652"/>
    <w:multiLevelType w:val="hybridMultilevel"/>
    <w:tmpl w:val="E22EA3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7EF0DAD"/>
    <w:multiLevelType w:val="hybridMultilevel"/>
    <w:tmpl w:val="AADEB998"/>
    <w:lvl w:ilvl="0" w:tplc="FFFFFFFF">
      <w:start w:val="1"/>
      <w:numFmt w:val="bullet"/>
      <w:lvlText w:val=""/>
      <w:lvlJc w:val="left"/>
      <w:pPr>
        <w:tabs>
          <w:tab w:val="num" w:pos="701"/>
        </w:tabs>
        <w:ind w:left="624" w:hanging="283"/>
      </w:pPr>
      <w:rPr>
        <w:rFonts w:ascii="Symbol" w:hAnsi="Symbol" w:hint="default"/>
        <w:color w:val="1E58A7"/>
      </w:rPr>
    </w:lvl>
    <w:lvl w:ilvl="1" w:tplc="0C070003" w:tentative="1">
      <w:start w:val="1"/>
      <w:numFmt w:val="bullet"/>
      <w:lvlText w:val="o"/>
      <w:lvlJc w:val="left"/>
      <w:pPr>
        <w:tabs>
          <w:tab w:val="num" w:pos="1497"/>
        </w:tabs>
        <w:ind w:left="1497" w:hanging="360"/>
      </w:pPr>
      <w:rPr>
        <w:rFonts w:ascii="Courier New" w:hAnsi="Courier New" w:cs="Courier New" w:hint="default"/>
      </w:rPr>
    </w:lvl>
    <w:lvl w:ilvl="2" w:tplc="0C070005" w:tentative="1">
      <w:start w:val="1"/>
      <w:numFmt w:val="bullet"/>
      <w:lvlText w:val=""/>
      <w:lvlJc w:val="left"/>
      <w:pPr>
        <w:tabs>
          <w:tab w:val="num" w:pos="2217"/>
        </w:tabs>
        <w:ind w:left="2217" w:hanging="360"/>
      </w:pPr>
      <w:rPr>
        <w:rFonts w:ascii="Wingdings" w:hAnsi="Wingdings" w:hint="default"/>
      </w:rPr>
    </w:lvl>
    <w:lvl w:ilvl="3" w:tplc="0C070001" w:tentative="1">
      <w:start w:val="1"/>
      <w:numFmt w:val="bullet"/>
      <w:lvlText w:val=""/>
      <w:lvlJc w:val="left"/>
      <w:pPr>
        <w:tabs>
          <w:tab w:val="num" w:pos="2937"/>
        </w:tabs>
        <w:ind w:left="2937" w:hanging="360"/>
      </w:pPr>
      <w:rPr>
        <w:rFonts w:ascii="Symbol" w:hAnsi="Symbol" w:hint="default"/>
      </w:rPr>
    </w:lvl>
    <w:lvl w:ilvl="4" w:tplc="0C070003" w:tentative="1">
      <w:start w:val="1"/>
      <w:numFmt w:val="bullet"/>
      <w:lvlText w:val="o"/>
      <w:lvlJc w:val="left"/>
      <w:pPr>
        <w:tabs>
          <w:tab w:val="num" w:pos="3657"/>
        </w:tabs>
        <w:ind w:left="3657" w:hanging="360"/>
      </w:pPr>
      <w:rPr>
        <w:rFonts w:ascii="Courier New" w:hAnsi="Courier New" w:cs="Courier New" w:hint="default"/>
      </w:rPr>
    </w:lvl>
    <w:lvl w:ilvl="5" w:tplc="0C070005" w:tentative="1">
      <w:start w:val="1"/>
      <w:numFmt w:val="bullet"/>
      <w:lvlText w:val=""/>
      <w:lvlJc w:val="left"/>
      <w:pPr>
        <w:tabs>
          <w:tab w:val="num" w:pos="4377"/>
        </w:tabs>
        <w:ind w:left="4377" w:hanging="360"/>
      </w:pPr>
      <w:rPr>
        <w:rFonts w:ascii="Wingdings" w:hAnsi="Wingdings" w:hint="default"/>
      </w:rPr>
    </w:lvl>
    <w:lvl w:ilvl="6" w:tplc="0C070001" w:tentative="1">
      <w:start w:val="1"/>
      <w:numFmt w:val="bullet"/>
      <w:lvlText w:val=""/>
      <w:lvlJc w:val="left"/>
      <w:pPr>
        <w:tabs>
          <w:tab w:val="num" w:pos="5097"/>
        </w:tabs>
        <w:ind w:left="5097" w:hanging="360"/>
      </w:pPr>
      <w:rPr>
        <w:rFonts w:ascii="Symbol" w:hAnsi="Symbol" w:hint="default"/>
      </w:rPr>
    </w:lvl>
    <w:lvl w:ilvl="7" w:tplc="0C070003" w:tentative="1">
      <w:start w:val="1"/>
      <w:numFmt w:val="bullet"/>
      <w:lvlText w:val="o"/>
      <w:lvlJc w:val="left"/>
      <w:pPr>
        <w:tabs>
          <w:tab w:val="num" w:pos="5817"/>
        </w:tabs>
        <w:ind w:left="5817" w:hanging="360"/>
      </w:pPr>
      <w:rPr>
        <w:rFonts w:ascii="Courier New" w:hAnsi="Courier New" w:cs="Courier New" w:hint="default"/>
      </w:rPr>
    </w:lvl>
    <w:lvl w:ilvl="8" w:tplc="0C070005" w:tentative="1">
      <w:start w:val="1"/>
      <w:numFmt w:val="bullet"/>
      <w:lvlText w:val=""/>
      <w:lvlJc w:val="left"/>
      <w:pPr>
        <w:tabs>
          <w:tab w:val="num" w:pos="6537"/>
        </w:tabs>
        <w:ind w:left="6537" w:hanging="360"/>
      </w:pPr>
      <w:rPr>
        <w:rFonts w:ascii="Wingdings" w:hAnsi="Wingdings" w:hint="default"/>
      </w:rPr>
    </w:lvl>
  </w:abstractNum>
  <w:abstractNum w:abstractNumId="12" w15:restartNumberingAfterBreak="0">
    <w:nsid w:val="3B4F174C"/>
    <w:multiLevelType w:val="hybridMultilevel"/>
    <w:tmpl w:val="EC842F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3DE36F08"/>
    <w:multiLevelType w:val="hybridMultilevel"/>
    <w:tmpl w:val="9F7E101C"/>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41B86381"/>
    <w:multiLevelType w:val="hybridMultilevel"/>
    <w:tmpl w:val="B4B06A12"/>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5" w15:restartNumberingAfterBreak="0">
    <w:nsid w:val="476D6626"/>
    <w:multiLevelType w:val="hybridMultilevel"/>
    <w:tmpl w:val="0F66102C"/>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4B8B49F5"/>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12714A3"/>
    <w:multiLevelType w:val="hybridMultilevel"/>
    <w:tmpl w:val="D1FE965E"/>
    <w:lvl w:ilvl="0" w:tplc="EBCCAA7C">
      <w:start w:val="1"/>
      <w:numFmt w:val="bullet"/>
      <w:pStyle w:val="3Einrckung"/>
      <w:lvlText w:val="-"/>
      <w:lvlJc w:val="left"/>
      <w:pPr>
        <w:ind w:left="927" w:hanging="360"/>
      </w:pPr>
      <w:rPr>
        <w:rFonts w:ascii="Symbol" w:hAnsi="Symbol" w:hint="default"/>
        <w:color w:val="auto"/>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8" w15:restartNumberingAfterBreak="0">
    <w:nsid w:val="51DF2D7E"/>
    <w:multiLevelType w:val="singleLevel"/>
    <w:tmpl w:val="26BC86FE"/>
    <w:lvl w:ilvl="0">
      <w:start w:val="1"/>
      <w:numFmt w:val="bullet"/>
      <w:lvlText w:val=""/>
      <w:lvlJc w:val="left"/>
      <w:pPr>
        <w:tabs>
          <w:tab w:val="num" w:pos="360"/>
        </w:tabs>
        <w:ind w:left="284" w:hanging="284"/>
      </w:pPr>
      <w:rPr>
        <w:rFonts w:ascii="Wingdings" w:hAnsi="Wingdings" w:hint="default"/>
        <w:b w:val="0"/>
        <w:i w:val="0"/>
      </w:rPr>
    </w:lvl>
  </w:abstractNum>
  <w:abstractNum w:abstractNumId="19" w15:restartNumberingAfterBreak="0">
    <w:nsid w:val="529026D0"/>
    <w:multiLevelType w:val="singleLevel"/>
    <w:tmpl w:val="C24A402A"/>
    <w:lvl w:ilvl="0">
      <w:start w:val="1"/>
      <w:numFmt w:val="bullet"/>
      <w:lvlText w:val=""/>
      <w:lvlJc w:val="left"/>
      <w:pPr>
        <w:tabs>
          <w:tab w:val="num" w:pos="644"/>
        </w:tabs>
        <w:ind w:left="567" w:hanging="283"/>
      </w:pPr>
      <w:rPr>
        <w:rFonts w:ascii="Symbol" w:hAnsi="Symbol" w:hint="default"/>
      </w:rPr>
    </w:lvl>
  </w:abstractNum>
  <w:abstractNum w:abstractNumId="20" w15:restartNumberingAfterBreak="0">
    <w:nsid w:val="56402DDF"/>
    <w:multiLevelType w:val="hybridMultilevel"/>
    <w:tmpl w:val="CA62BEA4"/>
    <w:lvl w:ilvl="0" w:tplc="2CCE34A0">
      <w:start w:val="1"/>
      <w:numFmt w:val="bullet"/>
      <w:pStyle w:val="Pfeil-Einrckung"/>
      <w:lvlText w:val=""/>
      <w:lvlPicBulletId w:val="0"/>
      <w:lvlJc w:val="left"/>
      <w:pPr>
        <w:ind w:left="720" w:hanging="360"/>
      </w:pPr>
      <w:rPr>
        <w:rFonts w:ascii="Symbol" w:hAnsi="Symbol" w:hint="default"/>
        <w:color w:val="auto"/>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4C7B4F"/>
    <w:multiLevelType w:val="hybridMultilevel"/>
    <w:tmpl w:val="BC220AF0"/>
    <w:lvl w:ilvl="0" w:tplc="0C070001">
      <w:start w:val="1"/>
      <w:numFmt w:val="bullet"/>
      <w:lvlText w:val=""/>
      <w:lvlJc w:val="left"/>
      <w:pPr>
        <w:ind w:left="777" w:hanging="360"/>
      </w:pPr>
      <w:rPr>
        <w:rFonts w:ascii="Symbol" w:hAnsi="Symbol" w:hint="default"/>
      </w:rPr>
    </w:lvl>
    <w:lvl w:ilvl="1" w:tplc="0C070003" w:tentative="1">
      <w:start w:val="1"/>
      <w:numFmt w:val="bullet"/>
      <w:lvlText w:val="o"/>
      <w:lvlJc w:val="left"/>
      <w:pPr>
        <w:ind w:left="1497" w:hanging="360"/>
      </w:pPr>
      <w:rPr>
        <w:rFonts w:ascii="Courier New" w:hAnsi="Courier New" w:cs="Courier New" w:hint="default"/>
      </w:rPr>
    </w:lvl>
    <w:lvl w:ilvl="2" w:tplc="0C070005" w:tentative="1">
      <w:start w:val="1"/>
      <w:numFmt w:val="bullet"/>
      <w:lvlText w:val=""/>
      <w:lvlJc w:val="left"/>
      <w:pPr>
        <w:ind w:left="2217" w:hanging="360"/>
      </w:pPr>
      <w:rPr>
        <w:rFonts w:ascii="Wingdings" w:hAnsi="Wingdings" w:hint="default"/>
      </w:rPr>
    </w:lvl>
    <w:lvl w:ilvl="3" w:tplc="0C070001" w:tentative="1">
      <w:start w:val="1"/>
      <w:numFmt w:val="bullet"/>
      <w:lvlText w:val=""/>
      <w:lvlJc w:val="left"/>
      <w:pPr>
        <w:ind w:left="2937" w:hanging="360"/>
      </w:pPr>
      <w:rPr>
        <w:rFonts w:ascii="Symbol" w:hAnsi="Symbol" w:hint="default"/>
      </w:rPr>
    </w:lvl>
    <w:lvl w:ilvl="4" w:tplc="0C070003" w:tentative="1">
      <w:start w:val="1"/>
      <w:numFmt w:val="bullet"/>
      <w:lvlText w:val="o"/>
      <w:lvlJc w:val="left"/>
      <w:pPr>
        <w:ind w:left="3657" w:hanging="360"/>
      </w:pPr>
      <w:rPr>
        <w:rFonts w:ascii="Courier New" w:hAnsi="Courier New" w:cs="Courier New" w:hint="default"/>
      </w:rPr>
    </w:lvl>
    <w:lvl w:ilvl="5" w:tplc="0C070005" w:tentative="1">
      <w:start w:val="1"/>
      <w:numFmt w:val="bullet"/>
      <w:lvlText w:val=""/>
      <w:lvlJc w:val="left"/>
      <w:pPr>
        <w:ind w:left="4377" w:hanging="360"/>
      </w:pPr>
      <w:rPr>
        <w:rFonts w:ascii="Wingdings" w:hAnsi="Wingdings" w:hint="default"/>
      </w:rPr>
    </w:lvl>
    <w:lvl w:ilvl="6" w:tplc="0C070001" w:tentative="1">
      <w:start w:val="1"/>
      <w:numFmt w:val="bullet"/>
      <w:lvlText w:val=""/>
      <w:lvlJc w:val="left"/>
      <w:pPr>
        <w:ind w:left="5097" w:hanging="360"/>
      </w:pPr>
      <w:rPr>
        <w:rFonts w:ascii="Symbol" w:hAnsi="Symbol" w:hint="default"/>
      </w:rPr>
    </w:lvl>
    <w:lvl w:ilvl="7" w:tplc="0C070003" w:tentative="1">
      <w:start w:val="1"/>
      <w:numFmt w:val="bullet"/>
      <w:lvlText w:val="o"/>
      <w:lvlJc w:val="left"/>
      <w:pPr>
        <w:ind w:left="5817" w:hanging="360"/>
      </w:pPr>
      <w:rPr>
        <w:rFonts w:ascii="Courier New" w:hAnsi="Courier New" w:cs="Courier New" w:hint="default"/>
      </w:rPr>
    </w:lvl>
    <w:lvl w:ilvl="8" w:tplc="0C070005" w:tentative="1">
      <w:start w:val="1"/>
      <w:numFmt w:val="bullet"/>
      <w:lvlText w:val=""/>
      <w:lvlJc w:val="left"/>
      <w:pPr>
        <w:ind w:left="6537" w:hanging="360"/>
      </w:pPr>
      <w:rPr>
        <w:rFonts w:ascii="Wingdings" w:hAnsi="Wingdings" w:hint="default"/>
      </w:rPr>
    </w:lvl>
  </w:abstractNum>
  <w:abstractNum w:abstractNumId="22" w15:restartNumberingAfterBreak="0">
    <w:nsid w:val="5B0C23B6"/>
    <w:multiLevelType w:val="hybridMultilevel"/>
    <w:tmpl w:val="F6F49FC8"/>
    <w:lvl w:ilvl="0" w:tplc="4D06487A">
      <w:start w:val="1"/>
      <w:numFmt w:val="bullet"/>
      <w:lvlText w:val="l"/>
      <w:lvlJc w:val="left"/>
      <w:pPr>
        <w:ind w:left="720" w:hanging="360"/>
      </w:pPr>
      <w:rPr>
        <w:rFonts w:ascii="Wingdings" w:hAnsi="Wingdings" w:hint="default"/>
        <w:color w:val="auto"/>
        <w:sz w:val="18"/>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F8826CC"/>
    <w:multiLevelType w:val="hybridMultilevel"/>
    <w:tmpl w:val="19509A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63AE6091"/>
    <w:multiLevelType w:val="hybridMultilevel"/>
    <w:tmpl w:val="DA9650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7E625ED"/>
    <w:multiLevelType w:val="hybridMultilevel"/>
    <w:tmpl w:val="563A7F62"/>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6" w15:restartNumberingAfterBreak="0">
    <w:nsid w:val="6BEC1231"/>
    <w:multiLevelType w:val="hybridMultilevel"/>
    <w:tmpl w:val="4F388F38"/>
    <w:lvl w:ilvl="0" w:tplc="166CA560">
      <w:start w:val="1"/>
      <w:numFmt w:val="bullet"/>
      <w:pStyle w:val="Einrckung-10p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71AE6790"/>
    <w:multiLevelType w:val="hybridMultilevel"/>
    <w:tmpl w:val="67C2EDF4"/>
    <w:lvl w:ilvl="0" w:tplc="975AC798">
      <w:start w:val="1"/>
      <w:numFmt w:val="bullet"/>
      <w:lvlText w:val=""/>
      <w:lvlJc w:val="left"/>
      <w:pPr>
        <w:tabs>
          <w:tab w:val="num" w:pos="360"/>
        </w:tabs>
        <w:ind w:left="284" w:hanging="284"/>
      </w:pPr>
      <w:rPr>
        <w:rFonts w:ascii="Wingdings" w:hAnsi="Wingdings" w:hint="default"/>
        <w:b w:val="0"/>
        <w:i w:val="0"/>
        <w:color w:val="1E58A7"/>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2A7313"/>
    <w:multiLevelType w:val="multilevel"/>
    <w:tmpl w:val="0C070025"/>
    <w:lvl w:ilvl="0">
      <w:start w:val="1"/>
      <w:numFmt w:val="decimal"/>
      <w:pStyle w:val="berschrift1"/>
      <w:lvlText w:val="%1"/>
      <w:lvlJc w:val="left"/>
      <w:pPr>
        <w:ind w:left="432" w:hanging="432"/>
      </w:pPr>
      <w:rPr>
        <w:rFonts w:cs="Times New Roman"/>
      </w:rPr>
    </w:lvl>
    <w:lvl w:ilvl="1">
      <w:start w:val="1"/>
      <w:numFmt w:val="decimal"/>
      <w:pStyle w:val="berschrift2"/>
      <w:lvlText w:val="%1.%2"/>
      <w:lvlJc w:val="left"/>
      <w:pPr>
        <w:ind w:left="6530"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29" w15:restartNumberingAfterBreak="0">
    <w:nsid w:val="73D046BE"/>
    <w:multiLevelType w:val="singleLevel"/>
    <w:tmpl w:val="F5B82480"/>
    <w:lvl w:ilvl="0">
      <w:start w:val="1"/>
      <w:numFmt w:val="bullet"/>
      <w:lvlText w:val=""/>
      <w:lvlJc w:val="left"/>
      <w:pPr>
        <w:tabs>
          <w:tab w:val="num" w:pos="284"/>
        </w:tabs>
        <w:ind w:left="284"/>
      </w:pPr>
      <w:rPr>
        <w:rFonts w:ascii="Wingdings" w:hAnsi="Wingdings" w:hint="default"/>
        <w:b w:val="0"/>
        <w:i w:val="0"/>
        <w:color w:val="1E58A7"/>
      </w:rPr>
    </w:lvl>
  </w:abstractNum>
  <w:abstractNum w:abstractNumId="30" w15:restartNumberingAfterBreak="0">
    <w:nsid w:val="78594C55"/>
    <w:multiLevelType w:val="hybridMultilevel"/>
    <w:tmpl w:val="4030BD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78B05196"/>
    <w:multiLevelType w:val="hybridMultilevel"/>
    <w:tmpl w:val="8DD0101E"/>
    <w:lvl w:ilvl="0" w:tplc="192E7524">
      <w:start w:val="1"/>
      <w:numFmt w:val="bullet"/>
      <w:pStyle w:val="1Einrckung"/>
      <w:lvlText w:val="●"/>
      <w:lvlJc w:val="left"/>
      <w:pPr>
        <w:ind w:left="644" w:hanging="360"/>
      </w:pPr>
      <w:rPr>
        <w:rFonts w:ascii="Arial" w:hAnsi="Arial" w:hint="default"/>
        <w:color w:val="000000" w:themeColor="text1"/>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BFF2885"/>
    <w:multiLevelType w:val="hybridMultilevel"/>
    <w:tmpl w:val="B94871FC"/>
    <w:lvl w:ilvl="0" w:tplc="83BE7C86">
      <w:start w:val="1"/>
      <w:numFmt w:val="upperRoman"/>
      <w:lvlText w:val="%1."/>
      <w:lvlJc w:val="left"/>
      <w:pPr>
        <w:ind w:left="1080" w:hanging="720"/>
      </w:pPr>
      <w:rPr>
        <w:rFonts w:hint="default"/>
        <w:color w:val="0E65AA"/>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30125043">
    <w:abstractNumId w:val="31"/>
  </w:num>
  <w:num w:numId="2" w16cid:durableId="1307466497">
    <w:abstractNumId w:val="3"/>
  </w:num>
  <w:num w:numId="3" w16cid:durableId="469128187">
    <w:abstractNumId w:val="17"/>
  </w:num>
  <w:num w:numId="4" w16cid:durableId="474685362">
    <w:abstractNumId w:val="29"/>
  </w:num>
  <w:num w:numId="5" w16cid:durableId="2026243225">
    <w:abstractNumId w:val="25"/>
  </w:num>
  <w:num w:numId="6" w16cid:durableId="13849402">
    <w:abstractNumId w:val="8"/>
  </w:num>
  <w:num w:numId="7" w16cid:durableId="1625310720">
    <w:abstractNumId w:val="28"/>
  </w:num>
  <w:num w:numId="8" w16cid:durableId="425272341">
    <w:abstractNumId w:val="13"/>
  </w:num>
  <w:num w:numId="9" w16cid:durableId="1394769648">
    <w:abstractNumId w:val="15"/>
  </w:num>
  <w:num w:numId="10" w16cid:durableId="967396329">
    <w:abstractNumId w:val="19"/>
  </w:num>
  <w:num w:numId="11" w16cid:durableId="1044644451">
    <w:abstractNumId w:val="22"/>
  </w:num>
  <w:num w:numId="12" w16cid:durableId="1069772265">
    <w:abstractNumId w:val="26"/>
  </w:num>
  <w:num w:numId="13" w16cid:durableId="14161336">
    <w:abstractNumId w:val="20"/>
  </w:num>
  <w:num w:numId="14" w16cid:durableId="1947036040">
    <w:abstractNumId w:val="16"/>
  </w:num>
  <w:num w:numId="15" w16cid:durableId="554893406">
    <w:abstractNumId w:val="18"/>
  </w:num>
  <w:num w:numId="16" w16cid:durableId="1262563020">
    <w:abstractNumId w:val="11"/>
  </w:num>
  <w:num w:numId="17" w16cid:durableId="1616401421">
    <w:abstractNumId w:val="31"/>
  </w:num>
  <w:num w:numId="18" w16cid:durableId="547104450">
    <w:abstractNumId w:val="31"/>
  </w:num>
  <w:num w:numId="19" w16cid:durableId="1638997347">
    <w:abstractNumId w:val="28"/>
  </w:num>
  <w:num w:numId="20" w16cid:durableId="407003070">
    <w:abstractNumId w:val="28"/>
  </w:num>
  <w:num w:numId="21" w16cid:durableId="740717413">
    <w:abstractNumId w:val="4"/>
  </w:num>
  <w:num w:numId="22" w16cid:durableId="94130267">
    <w:abstractNumId w:val="6"/>
  </w:num>
  <w:num w:numId="23" w16cid:durableId="1907181353">
    <w:abstractNumId w:val="31"/>
  </w:num>
  <w:num w:numId="24" w16cid:durableId="1231503803">
    <w:abstractNumId w:val="31"/>
  </w:num>
  <w:num w:numId="25" w16cid:durableId="1576477890">
    <w:abstractNumId w:val="31"/>
  </w:num>
  <w:num w:numId="26" w16cid:durableId="949895352">
    <w:abstractNumId w:val="5"/>
  </w:num>
  <w:num w:numId="27" w16cid:durableId="936671476">
    <w:abstractNumId w:val="21"/>
  </w:num>
  <w:num w:numId="28" w16cid:durableId="263808537">
    <w:abstractNumId w:val="27"/>
  </w:num>
  <w:num w:numId="29" w16cid:durableId="1013993756">
    <w:abstractNumId w:val="7"/>
  </w:num>
  <w:num w:numId="30" w16cid:durableId="848328935">
    <w:abstractNumId w:val="24"/>
  </w:num>
  <w:num w:numId="31" w16cid:durableId="1650860813">
    <w:abstractNumId w:val="9"/>
  </w:num>
  <w:num w:numId="32" w16cid:durableId="49234399">
    <w:abstractNumId w:val="23"/>
  </w:num>
  <w:num w:numId="33" w16cid:durableId="385645174">
    <w:abstractNumId w:val="28"/>
  </w:num>
  <w:num w:numId="34" w16cid:durableId="1004625529">
    <w:abstractNumId w:val="1"/>
  </w:num>
  <w:num w:numId="35" w16cid:durableId="147602676">
    <w:abstractNumId w:val="28"/>
  </w:num>
  <w:num w:numId="36" w16cid:durableId="1852794935">
    <w:abstractNumId w:val="31"/>
  </w:num>
  <w:num w:numId="37" w16cid:durableId="2098555876">
    <w:abstractNumId w:val="10"/>
  </w:num>
  <w:num w:numId="38" w16cid:durableId="865753499">
    <w:abstractNumId w:val="30"/>
  </w:num>
  <w:num w:numId="39" w16cid:durableId="1685665741">
    <w:abstractNumId w:val="28"/>
  </w:num>
  <w:num w:numId="40" w16cid:durableId="1642078709">
    <w:abstractNumId w:val="3"/>
  </w:num>
  <w:num w:numId="41" w16cid:durableId="759526909">
    <w:abstractNumId w:val="31"/>
  </w:num>
  <w:num w:numId="42" w16cid:durableId="322927215">
    <w:abstractNumId w:val="14"/>
  </w:num>
  <w:num w:numId="43" w16cid:durableId="79641852">
    <w:abstractNumId w:val="32"/>
  </w:num>
  <w:num w:numId="44" w16cid:durableId="1813328289">
    <w:abstractNumId w:val="12"/>
  </w:num>
  <w:num w:numId="45" w16cid:durableId="495849696">
    <w:abstractNumId w:val="2"/>
  </w:num>
  <w:num w:numId="46" w16cid:durableId="636759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234"/>
    <w:rsid w:val="0000251B"/>
    <w:rsid w:val="00004B1C"/>
    <w:rsid w:val="000075A1"/>
    <w:rsid w:val="00015283"/>
    <w:rsid w:val="00017A6D"/>
    <w:rsid w:val="000213CB"/>
    <w:rsid w:val="000216D9"/>
    <w:rsid w:val="00022193"/>
    <w:rsid w:val="00022F9A"/>
    <w:rsid w:val="00023299"/>
    <w:rsid w:val="0002608F"/>
    <w:rsid w:val="00026805"/>
    <w:rsid w:val="00030193"/>
    <w:rsid w:val="00030D3C"/>
    <w:rsid w:val="0003654C"/>
    <w:rsid w:val="00036F47"/>
    <w:rsid w:val="00041292"/>
    <w:rsid w:val="00041581"/>
    <w:rsid w:val="000455BF"/>
    <w:rsid w:val="0005308A"/>
    <w:rsid w:val="0005334B"/>
    <w:rsid w:val="00056818"/>
    <w:rsid w:val="00056FF5"/>
    <w:rsid w:val="00062A77"/>
    <w:rsid w:val="00063B22"/>
    <w:rsid w:val="000647A4"/>
    <w:rsid w:val="00064B98"/>
    <w:rsid w:val="00067D7A"/>
    <w:rsid w:val="00085E73"/>
    <w:rsid w:val="00090176"/>
    <w:rsid w:val="00091DAF"/>
    <w:rsid w:val="00094782"/>
    <w:rsid w:val="00094952"/>
    <w:rsid w:val="00095B89"/>
    <w:rsid w:val="00097888"/>
    <w:rsid w:val="000A06AC"/>
    <w:rsid w:val="000B195C"/>
    <w:rsid w:val="000B31E8"/>
    <w:rsid w:val="000B3908"/>
    <w:rsid w:val="000B5BE7"/>
    <w:rsid w:val="000C0236"/>
    <w:rsid w:val="000C3A30"/>
    <w:rsid w:val="000C4A66"/>
    <w:rsid w:val="000C69B8"/>
    <w:rsid w:val="000C7C41"/>
    <w:rsid w:val="000D20C5"/>
    <w:rsid w:val="000D2229"/>
    <w:rsid w:val="000D4830"/>
    <w:rsid w:val="000D54B9"/>
    <w:rsid w:val="000D5D0A"/>
    <w:rsid w:val="000E0004"/>
    <w:rsid w:val="000E008A"/>
    <w:rsid w:val="000E06E8"/>
    <w:rsid w:val="000E2E3B"/>
    <w:rsid w:val="000E39D8"/>
    <w:rsid w:val="000E3A18"/>
    <w:rsid w:val="000E5960"/>
    <w:rsid w:val="000E7032"/>
    <w:rsid w:val="000F2348"/>
    <w:rsid w:val="000F58D7"/>
    <w:rsid w:val="000F6607"/>
    <w:rsid w:val="000F710E"/>
    <w:rsid w:val="000F7264"/>
    <w:rsid w:val="00102292"/>
    <w:rsid w:val="00102A45"/>
    <w:rsid w:val="00105254"/>
    <w:rsid w:val="00111544"/>
    <w:rsid w:val="00111DC3"/>
    <w:rsid w:val="00112889"/>
    <w:rsid w:val="00112958"/>
    <w:rsid w:val="0011561C"/>
    <w:rsid w:val="00116E26"/>
    <w:rsid w:val="00117AE1"/>
    <w:rsid w:val="00122E45"/>
    <w:rsid w:val="00125045"/>
    <w:rsid w:val="00130122"/>
    <w:rsid w:val="001318D6"/>
    <w:rsid w:val="00135DCE"/>
    <w:rsid w:val="001365C1"/>
    <w:rsid w:val="00137DAD"/>
    <w:rsid w:val="0014179C"/>
    <w:rsid w:val="00142144"/>
    <w:rsid w:val="00142188"/>
    <w:rsid w:val="00142CB6"/>
    <w:rsid w:val="00146C49"/>
    <w:rsid w:val="001479AC"/>
    <w:rsid w:val="00150090"/>
    <w:rsid w:val="0015104F"/>
    <w:rsid w:val="001545E3"/>
    <w:rsid w:val="00155CEC"/>
    <w:rsid w:val="00156DB2"/>
    <w:rsid w:val="00157FB4"/>
    <w:rsid w:val="0016110B"/>
    <w:rsid w:val="00164199"/>
    <w:rsid w:val="001650F5"/>
    <w:rsid w:val="00166007"/>
    <w:rsid w:val="00166241"/>
    <w:rsid w:val="0016681D"/>
    <w:rsid w:val="00166CEE"/>
    <w:rsid w:val="001715CD"/>
    <w:rsid w:val="001731A4"/>
    <w:rsid w:val="001734FB"/>
    <w:rsid w:val="001763E0"/>
    <w:rsid w:val="00180204"/>
    <w:rsid w:val="001808FA"/>
    <w:rsid w:val="001816AC"/>
    <w:rsid w:val="001822BC"/>
    <w:rsid w:val="00184B6C"/>
    <w:rsid w:val="0018519A"/>
    <w:rsid w:val="00190200"/>
    <w:rsid w:val="00190E56"/>
    <w:rsid w:val="00191E26"/>
    <w:rsid w:val="00193CAB"/>
    <w:rsid w:val="00194D49"/>
    <w:rsid w:val="00196A9F"/>
    <w:rsid w:val="001A09D6"/>
    <w:rsid w:val="001A122B"/>
    <w:rsid w:val="001A1D27"/>
    <w:rsid w:val="001A2937"/>
    <w:rsid w:val="001A466D"/>
    <w:rsid w:val="001A5684"/>
    <w:rsid w:val="001A57FC"/>
    <w:rsid w:val="001A71A4"/>
    <w:rsid w:val="001B262C"/>
    <w:rsid w:val="001B728E"/>
    <w:rsid w:val="001C045F"/>
    <w:rsid w:val="001C16A1"/>
    <w:rsid w:val="001C1CC5"/>
    <w:rsid w:val="001C2D23"/>
    <w:rsid w:val="001C3E95"/>
    <w:rsid w:val="001C675C"/>
    <w:rsid w:val="001C6D1F"/>
    <w:rsid w:val="001C7157"/>
    <w:rsid w:val="001C771D"/>
    <w:rsid w:val="001D0B48"/>
    <w:rsid w:val="001D2026"/>
    <w:rsid w:val="001D4AAF"/>
    <w:rsid w:val="001E0D30"/>
    <w:rsid w:val="001E3CE6"/>
    <w:rsid w:val="001E4A36"/>
    <w:rsid w:val="001E4E67"/>
    <w:rsid w:val="001E6567"/>
    <w:rsid w:val="001E6DA5"/>
    <w:rsid w:val="001E7407"/>
    <w:rsid w:val="001E7D3D"/>
    <w:rsid w:val="001E7FB4"/>
    <w:rsid w:val="001E7FF8"/>
    <w:rsid w:val="001F1D5D"/>
    <w:rsid w:val="001F374C"/>
    <w:rsid w:val="001F4B17"/>
    <w:rsid w:val="001F7654"/>
    <w:rsid w:val="002020DD"/>
    <w:rsid w:val="00202297"/>
    <w:rsid w:val="002067E8"/>
    <w:rsid w:val="00210A3B"/>
    <w:rsid w:val="0021153C"/>
    <w:rsid w:val="00212BD8"/>
    <w:rsid w:val="00212D6D"/>
    <w:rsid w:val="0021458F"/>
    <w:rsid w:val="00227C72"/>
    <w:rsid w:val="0023342F"/>
    <w:rsid w:val="002338E0"/>
    <w:rsid w:val="00235242"/>
    <w:rsid w:val="00241CF7"/>
    <w:rsid w:val="002420D7"/>
    <w:rsid w:val="00244F5B"/>
    <w:rsid w:val="00245186"/>
    <w:rsid w:val="00245263"/>
    <w:rsid w:val="002523BE"/>
    <w:rsid w:val="00253281"/>
    <w:rsid w:val="00254075"/>
    <w:rsid w:val="00254606"/>
    <w:rsid w:val="002633F9"/>
    <w:rsid w:val="00263499"/>
    <w:rsid w:val="00276FB1"/>
    <w:rsid w:val="0028036B"/>
    <w:rsid w:val="002810E6"/>
    <w:rsid w:val="00282BA0"/>
    <w:rsid w:val="00282EE1"/>
    <w:rsid w:val="002851E2"/>
    <w:rsid w:val="00285C2D"/>
    <w:rsid w:val="00286BC2"/>
    <w:rsid w:val="00287271"/>
    <w:rsid w:val="0028798B"/>
    <w:rsid w:val="0029028E"/>
    <w:rsid w:val="00290943"/>
    <w:rsid w:val="00294286"/>
    <w:rsid w:val="00296ED6"/>
    <w:rsid w:val="002A08A8"/>
    <w:rsid w:val="002A0E74"/>
    <w:rsid w:val="002A35DF"/>
    <w:rsid w:val="002A5668"/>
    <w:rsid w:val="002A6D40"/>
    <w:rsid w:val="002A74E6"/>
    <w:rsid w:val="002B2026"/>
    <w:rsid w:val="002B23EE"/>
    <w:rsid w:val="002B2493"/>
    <w:rsid w:val="002B2994"/>
    <w:rsid w:val="002B407E"/>
    <w:rsid w:val="002C019A"/>
    <w:rsid w:val="002C1E67"/>
    <w:rsid w:val="002C3914"/>
    <w:rsid w:val="002C53CD"/>
    <w:rsid w:val="002C6843"/>
    <w:rsid w:val="002C74DA"/>
    <w:rsid w:val="002D6B90"/>
    <w:rsid w:val="002D7233"/>
    <w:rsid w:val="002D7F40"/>
    <w:rsid w:val="002E1D7F"/>
    <w:rsid w:val="002E41FA"/>
    <w:rsid w:val="002E434D"/>
    <w:rsid w:val="002E5358"/>
    <w:rsid w:val="002E5D71"/>
    <w:rsid w:val="002F1DF7"/>
    <w:rsid w:val="002F1E2D"/>
    <w:rsid w:val="002F522D"/>
    <w:rsid w:val="002F62DE"/>
    <w:rsid w:val="002F6567"/>
    <w:rsid w:val="002F6F1E"/>
    <w:rsid w:val="00300A85"/>
    <w:rsid w:val="003012E5"/>
    <w:rsid w:val="00303713"/>
    <w:rsid w:val="003046CA"/>
    <w:rsid w:val="003056ED"/>
    <w:rsid w:val="00305D71"/>
    <w:rsid w:val="00307325"/>
    <w:rsid w:val="003074B1"/>
    <w:rsid w:val="00312F70"/>
    <w:rsid w:val="00314023"/>
    <w:rsid w:val="00316E92"/>
    <w:rsid w:val="00321A4B"/>
    <w:rsid w:val="0032592B"/>
    <w:rsid w:val="00326219"/>
    <w:rsid w:val="003347AE"/>
    <w:rsid w:val="00336306"/>
    <w:rsid w:val="00336E85"/>
    <w:rsid w:val="00340380"/>
    <w:rsid w:val="00341456"/>
    <w:rsid w:val="0034394F"/>
    <w:rsid w:val="00344285"/>
    <w:rsid w:val="00346649"/>
    <w:rsid w:val="003502E5"/>
    <w:rsid w:val="003515B9"/>
    <w:rsid w:val="0035203D"/>
    <w:rsid w:val="003520B7"/>
    <w:rsid w:val="00353165"/>
    <w:rsid w:val="00354A11"/>
    <w:rsid w:val="003611DF"/>
    <w:rsid w:val="00361AA9"/>
    <w:rsid w:val="00363F6A"/>
    <w:rsid w:val="00370E72"/>
    <w:rsid w:val="003721ED"/>
    <w:rsid w:val="003735D2"/>
    <w:rsid w:val="00373C95"/>
    <w:rsid w:val="00376841"/>
    <w:rsid w:val="00380BB8"/>
    <w:rsid w:val="003820FC"/>
    <w:rsid w:val="00392121"/>
    <w:rsid w:val="00392489"/>
    <w:rsid w:val="00394069"/>
    <w:rsid w:val="00397B86"/>
    <w:rsid w:val="00397DE0"/>
    <w:rsid w:val="003A2D04"/>
    <w:rsid w:val="003A71AF"/>
    <w:rsid w:val="003B17C8"/>
    <w:rsid w:val="003B7387"/>
    <w:rsid w:val="003C010F"/>
    <w:rsid w:val="003C0A79"/>
    <w:rsid w:val="003C4EF5"/>
    <w:rsid w:val="003D0EEF"/>
    <w:rsid w:val="003D3854"/>
    <w:rsid w:val="003D4C66"/>
    <w:rsid w:val="003D5136"/>
    <w:rsid w:val="003E3E52"/>
    <w:rsid w:val="003E5148"/>
    <w:rsid w:val="003E541B"/>
    <w:rsid w:val="003F61A4"/>
    <w:rsid w:val="00400C79"/>
    <w:rsid w:val="0040230A"/>
    <w:rsid w:val="00403D44"/>
    <w:rsid w:val="00412731"/>
    <w:rsid w:val="00412C64"/>
    <w:rsid w:val="0041317D"/>
    <w:rsid w:val="004178EB"/>
    <w:rsid w:val="00420493"/>
    <w:rsid w:val="00420D38"/>
    <w:rsid w:val="00425488"/>
    <w:rsid w:val="00425963"/>
    <w:rsid w:val="00430E1D"/>
    <w:rsid w:val="00432651"/>
    <w:rsid w:val="00432A7F"/>
    <w:rsid w:val="00433D97"/>
    <w:rsid w:val="00434364"/>
    <w:rsid w:val="00434911"/>
    <w:rsid w:val="00441951"/>
    <w:rsid w:val="00442984"/>
    <w:rsid w:val="00442DC0"/>
    <w:rsid w:val="00443F96"/>
    <w:rsid w:val="00446043"/>
    <w:rsid w:val="00446099"/>
    <w:rsid w:val="00454275"/>
    <w:rsid w:val="00456222"/>
    <w:rsid w:val="00456A14"/>
    <w:rsid w:val="0045754D"/>
    <w:rsid w:val="00461FCA"/>
    <w:rsid w:val="004625AD"/>
    <w:rsid w:val="00463120"/>
    <w:rsid w:val="00466C51"/>
    <w:rsid w:val="00475A2E"/>
    <w:rsid w:val="00477313"/>
    <w:rsid w:val="004819EA"/>
    <w:rsid w:val="00481B66"/>
    <w:rsid w:val="00481D21"/>
    <w:rsid w:val="004824F4"/>
    <w:rsid w:val="00485AE9"/>
    <w:rsid w:val="00486887"/>
    <w:rsid w:val="004905B2"/>
    <w:rsid w:val="00490DA9"/>
    <w:rsid w:val="00490F5E"/>
    <w:rsid w:val="00492CB8"/>
    <w:rsid w:val="00495740"/>
    <w:rsid w:val="00496127"/>
    <w:rsid w:val="00497F22"/>
    <w:rsid w:val="004A0280"/>
    <w:rsid w:val="004A0C19"/>
    <w:rsid w:val="004A1B83"/>
    <w:rsid w:val="004A2243"/>
    <w:rsid w:val="004B05FF"/>
    <w:rsid w:val="004B1834"/>
    <w:rsid w:val="004C7F65"/>
    <w:rsid w:val="004D54E3"/>
    <w:rsid w:val="004D5E48"/>
    <w:rsid w:val="004D6295"/>
    <w:rsid w:val="004E14E8"/>
    <w:rsid w:val="004E1657"/>
    <w:rsid w:val="004E2380"/>
    <w:rsid w:val="004E23E4"/>
    <w:rsid w:val="004E26E3"/>
    <w:rsid w:val="004E355F"/>
    <w:rsid w:val="004E5600"/>
    <w:rsid w:val="004E5FAD"/>
    <w:rsid w:val="004E649B"/>
    <w:rsid w:val="004E7C2C"/>
    <w:rsid w:val="004F2653"/>
    <w:rsid w:val="004F5E6E"/>
    <w:rsid w:val="004F5EF6"/>
    <w:rsid w:val="004F617F"/>
    <w:rsid w:val="0050144D"/>
    <w:rsid w:val="00506300"/>
    <w:rsid w:val="00511918"/>
    <w:rsid w:val="00512650"/>
    <w:rsid w:val="005135AA"/>
    <w:rsid w:val="00514238"/>
    <w:rsid w:val="005144BB"/>
    <w:rsid w:val="00514FFA"/>
    <w:rsid w:val="005153C2"/>
    <w:rsid w:val="005166F2"/>
    <w:rsid w:val="005207B3"/>
    <w:rsid w:val="00523C1A"/>
    <w:rsid w:val="00523D59"/>
    <w:rsid w:val="00532AAD"/>
    <w:rsid w:val="00532E7A"/>
    <w:rsid w:val="00535587"/>
    <w:rsid w:val="00537C5F"/>
    <w:rsid w:val="00540DBA"/>
    <w:rsid w:val="005450B0"/>
    <w:rsid w:val="005476D1"/>
    <w:rsid w:val="00547ABA"/>
    <w:rsid w:val="00550969"/>
    <w:rsid w:val="00556A92"/>
    <w:rsid w:val="005578CE"/>
    <w:rsid w:val="00560CF8"/>
    <w:rsid w:val="0056484C"/>
    <w:rsid w:val="00565995"/>
    <w:rsid w:val="00581BBF"/>
    <w:rsid w:val="005825D6"/>
    <w:rsid w:val="00584CB1"/>
    <w:rsid w:val="00585E4B"/>
    <w:rsid w:val="00592E2D"/>
    <w:rsid w:val="00596133"/>
    <w:rsid w:val="005967B7"/>
    <w:rsid w:val="00597EA4"/>
    <w:rsid w:val="005A2F5E"/>
    <w:rsid w:val="005A65EB"/>
    <w:rsid w:val="005A6D80"/>
    <w:rsid w:val="005B1544"/>
    <w:rsid w:val="005B187E"/>
    <w:rsid w:val="005B30AA"/>
    <w:rsid w:val="005B316F"/>
    <w:rsid w:val="005B3F8B"/>
    <w:rsid w:val="005B4E7B"/>
    <w:rsid w:val="005B6B5D"/>
    <w:rsid w:val="005C169C"/>
    <w:rsid w:val="005C1831"/>
    <w:rsid w:val="005C1A59"/>
    <w:rsid w:val="005C25F4"/>
    <w:rsid w:val="005C3968"/>
    <w:rsid w:val="005C3FA6"/>
    <w:rsid w:val="005C5685"/>
    <w:rsid w:val="005C6926"/>
    <w:rsid w:val="005C70C3"/>
    <w:rsid w:val="005C737F"/>
    <w:rsid w:val="005C7DA0"/>
    <w:rsid w:val="005D20EF"/>
    <w:rsid w:val="005D6892"/>
    <w:rsid w:val="005D6F20"/>
    <w:rsid w:val="005E26DD"/>
    <w:rsid w:val="005E289E"/>
    <w:rsid w:val="005E2B5A"/>
    <w:rsid w:val="005E397A"/>
    <w:rsid w:val="005E3F32"/>
    <w:rsid w:val="005E4A99"/>
    <w:rsid w:val="005E6EC4"/>
    <w:rsid w:val="005E735E"/>
    <w:rsid w:val="005F1D92"/>
    <w:rsid w:val="005F4BD9"/>
    <w:rsid w:val="005F5D71"/>
    <w:rsid w:val="005F6AFD"/>
    <w:rsid w:val="005F6C30"/>
    <w:rsid w:val="00600215"/>
    <w:rsid w:val="0060119B"/>
    <w:rsid w:val="006033A1"/>
    <w:rsid w:val="00604ECE"/>
    <w:rsid w:val="0060514F"/>
    <w:rsid w:val="00610743"/>
    <w:rsid w:val="00610B13"/>
    <w:rsid w:val="00612C43"/>
    <w:rsid w:val="0061332A"/>
    <w:rsid w:val="006133B5"/>
    <w:rsid w:val="006139E0"/>
    <w:rsid w:val="00614A12"/>
    <w:rsid w:val="00615FEE"/>
    <w:rsid w:val="006210FB"/>
    <w:rsid w:val="00623798"/>
    <w:rsid w:val="00624A09"/>
    <w:rsid w:val="00626359"/>
    <w:rsid w:val="00626BB2"/>
    <w:rsid w:val="00627366"/>
    <w:rsid w:val="00630EDE"/>
    <w:rsid w:val="00631586"/>
    <w:rsid w:val="006376DD"/>
    <w:rsid w:val="00642624"/>
    <w:rsid w:val="00644E1C"/>
    <w:rsid w:val="006464DC"/>
    <w:rsid w:val="00650147"/>
    <w:rsid w:val="0065025D"/>
    <w:rsid w:val="00651C09"/>
    <w:rsid w:val="006521A8"/>
    <w:rsid w:val="006531ED"/>
    <w:rsid w:val="00654FB8"/>
    <w:rsid w:val="006576AE"/>
    <w:rsid w:val="00660B72"/>
    <w:rsid w:val="006631F1"/>
    <w:rsid w:val="0066395A"/>
    <w:rsid w:val="006647B2"/>
    <w:rsid w:val="00665BC2"/>
    <w:rsid w:val="00667F88"/>
    <w:rsid w:val="0067279A"/>
    <w:rsid w:val="00672916"/>
    <w:rsid w:val="00674538"/>
    <w:rsid w:val="006757EE"/>
    <w:rsid w:val="0068043B"/>
    <w:rsid w:val="00681169"/>
    <w:rsid w:val="0068124A"/>
    <w:rsid w:val="006816DA"/>
    <w:rsid w:val="0068428E"/>
    <w:rsid w:val="0068684A"/>
    <w:rsid w:val="00690075"/>
    <w:rsid w:val="0069366C"/>
    <w:rsid w:val="00694B1E"/>
    <w:rsid w:val="0069553E"/>
    <w:rsid w:val="00695A4D"/>
    <w:rsid w:val="006A13E6"/>
    <w:rsid w:val="006A73E7"/>
    <w:rsid w:val="006A79D5"/>
    <w:rsid w:val="006B31C0"/>
    <w:rsid w:val="006B7155"/>
    <w:rsid w:val="006C40B2"/>
    <w:rsid w:val="006D1BF5"/>
    <w:rsid w:val="006D217B"/>
    <w:rsid w:val="006D5660"/>
    <w:rsid w:val="006D76BF"/>
    <w:rsid w:val="006E4271"/>
    <w:rsid w:val="006E4DF9"/>
    <w:rsid w:val="006E51E0"/>
    <w:rsid w:val="006E7188"/>
    <w:rsid w:val="006F0E21"/>
    <w:rsid w:val="006F38B3"/>
    <w:rsid w:val="006F3E67"/>
    <w:rsid w:val="006F70E2"/>
    <w:rsid w:val="006F7B59"/>
    <w:rsid w:val="007005B2"/>
    <w:rsid w:val="007019D0"/>
    <w:rsid w:val="00701C0E"/>
    <w:rsid w:val="00703549"/>
    <w:rsid w:val="00704E78"/>
    <w:rsid w:val="00704EDB"/>
    <w:rsid w:val="007052DA"/>
    <w:rsid w:val="007057F3"/>
    <w:rsid w:val="0071010C"/>
    <w:rsid w:val="00713F07"/>
    <w:rsid w:val="00715D96"/>
    <w:rsid w:val="00716789"/>
    <w:rsid w:val="00717EFA"/>
    <w:rsid w:val="00721DA8"/>
    <w:rsid w:val="00721F61"/>
    <w:rsid w:val="0072379D"/>
    <w:rsid w:val="00725ACB"/>
    <w:rsid w:val="007261A7"/>
    <w:rsid w:val="007314E0"/>
    <w:rsid w:val="007315BC"/>
    <w:rsid w:val="007336A5"/>
    <w:rsid w:val="00733734"/>
    <w:rsid w:val="00733D61"/>
    <w:rsid w:val="00733E10"/>
    <w:rsid w:val="00733E45"/>
    <w:rsid w:val="0073405E"/>
    <w:rsid w:val="0074110E"/>
    <w:rsid w:val="0074152A"/>
    <w:rsid w:val="0074202B"/>
    <w:rsid w:val="00743BEA"/>
    <w:rsid w:val="007440D3"/>
    <w:rsid w:val="00751FAC"/>
    <w:rsid w:val="007529A3"/>
    <w:rsid w:val="00753CD6"/>
    <w:rsid w:val="00757ECA"/>
    <w:rsid w:val="0076057D"/>
    <w:rsid w:val="00764F2E"/>
    <w:rsid w:val="00767727"/>
    <w:rsid w:val="007727DB"/>
    <w:rsid w:val="007736D6"/>
    <w:rsid w:val="0077560D"/>
    <w:rsid w:val="00775A17"/>
    <w:rsid w:val="00775A4F"/>
    <w:rsid w:val="00776963"/>
    <w:rsid w:val="007808ED"/>
    <w:rsid w:val="007844BE"/>
    <w:rsid w:val="00785923"/>
    <w:rsid w:val="00786294"/>
    <w:rsid w:val="007920F1"/>
    <w:rsid w:val="007925B6"/>
    <w:rsid w:val="007948D6"/>
    <w:rsid w:val="007A04D4"/>
    <w:rsid w:val="007A33FE"/>
    <w:rsid w:val="007A34C3"/>
    <w:rsid w:val="007A41BA"/>
    <w:rsid w:val="007A61AA"/>
    <w:rsid w:val="007A7176"/>
    <w:rsid w:val="007B2C18"/>
    <w:rsid w:val="007B561D"/>
    <w:rsid w:val="007B58B8"/>
    <w:rsid w:val="007B5F29"/>
    <w:rsid w:val="007C0F7F"/>
    <w:rsid w:val="007C1299"/>
    <w:rsid w:val="007C3287"/>
    <w:rsid w:val="007C59FB"/>
    <w:rsid w:val="007C663F"/>
    <w:rsid w:val="007C687F"/>
    <w:rsid w:val="007D0EC8"/>
    <w:rsid w:val="007D0EF4"/>
    <w:rsid w:val="007D277C"/>
    <w:rsid w:val="007D3A53"/>
    <w:rsid w:val="007D69F9"/>
    <w:rsid w:val="007E4151"/>
    <w:rsid w:val="007E70DE"/>
    <w:rsid w:val="007E77F4"/>
    <w:rsid w:val="007F12BD"/>
    <w:rsid w:val="007F2B9C"/>
    <w:rsid w:val="007F61C2"/>
    <w:rsid w:val="007F7994"/>
    <w:rsid w:val="00800F06"/>
    <w:rsid w:val="008019F0"/>
    <w:rsid w:val="00801B3D"/>
    <w:rsid w:val="0080268A"/>
    <w:rsid w:val="0080559E"/>
    <w:rsid w:val="00806748"/>
    <w:rsid w:val="00806989"/>
    <w:rsid w:val="00811BF7"/>
    <w:rsid w:val="00815CFE"/>
    <w:rsid w:val="00820128"/>
    <w:rsid w:val="008215A3"/>
    <w:rsid w:val="0082176C"/>
    <w:rsid w:val="008241F6"/>
    <w:rsid w:val="00824F84"/>
    <w:rsid w:val="00825FD5"/>
    <w:rsid w:val="008279AD"/>
    <w:rsid w:val="00827B00"/>
    <w:rsid w:val="00827D86"/>
    <w:rsid w:val="00827EB0"/>
    <w:rsid w:val="0083007D"/>
    <w:rsid w:val="00834DAA"/>
    <w:rsid w:val="0083529F"/>
    <w:rsid w:val="008420B4"/>
    <w:rsid w:val="00843CD3"/>
    <w:rsid w:val="0084503B"/>
    <w:rsid w:val="00851D3C"/>
    <w:rsid w:val="008555BC"/>
    <w:rsid w:val="00855B8B"/>
    <w:rsid w:val="0085688A"/>
    <w:rsid w:val="00857B2A"/>
    <w:rsid w:val="00860AEB"/>
    <w:rsid w:val="00862588"/>
    <w:rsid w:val="0086781E"/>
    <w:rsid w:val="00867CC9"/>
    <w:rsid w:val="00871A7C"/>
    <w:rsid w:val="00873D87"/>
    <w:rsid w:val="00874F82"/>
    <w:rsid w:val="00875155"/>
    <w:rsid w:val="00885CA8"/>
    <w:rsid w:val="00887C03"/>
    <w:rsid w:val="0089086D"/>
    <w:rsid w:val="008914D1"/>
    <w:rsid w:val="0089188C"/>
    <w:rsid w:val="008938EE"/>
    <w:rsid w:val="00896C30"/>
    <w:rsid w:val="008A0503"/>
    <w:rsid w:val="008A183C"/>
    <w:rsid w:val="008B658E"/>
    <w:rsid w:val="008B7E75"/>
    <w:rsid w:val="008C2576"/>
    <w:rsid w:val="008C2E7F"/>
    <w:rsid w:val="008C31CE"/>
    <w:rsid w:val="008C4150"/>
    <w:rsid w:val="008D3895"/>
    <w:rsid w:val="008D3AAF"/>
    <w:rsid w:val="008D4913"/>
    <w:rsid w:val="008D4BF5"/>
    <w:rsid w:val="008E1240"/>
    <w:rsid w:val="008E325A"/>
    <w:rsid w:val="008E3BDA"/>
    <w:rsid w:val="008E514E"/>
    <w:rsid w:val="008E6CCC"/>
    <w:rsid w:val="008F463F"/>
    <w:rsid w:val="008F608D"/>
    <w:rsid w:val="00901325"/>
    <w:rsid w:val="00902708"/>
    <w:rsid w:val="0090798F"/>
    <w:rsid w:val="00910974"/>
    <w:rsid w:val="00911348"/>
    <w:rsid w:val="00912DD7"/>
    <w:rsid w:val="00912FB2"/>
    <w:rsid w:val="00913010"/>
    <w:rsid w:val="0091587F"/>
    <w:rsid w:val="00921284"/>
    <w:rsid w:val="00922248"/>
    <w:rsid w:val="00923B08"/>
    <w:rsid w:val="00924168"/>
    <w:rsid w:val="00926863"/>
    <w:rsid w:val="009305D1"/>
    <w:rsid w:val="0093403B"/>
    <w:rsid w:val="0093443F"/>
    <w:rsid w:val="00937682"/>
    <w:rsid w:val="00940A86"/>
    <w:rsid w:val="00943285"/>
    <w:rsid w:val="009445A5"/>
    <w:rsid w:val="009445EC"/>
    <w:rsid w:val="00947FEF"/>
    <w:rsid w:val="00950B9F"/>
    <w:rsid w:val="00954DD2"/>
    <w:rsid w:val="009569A7"/>
    <w:rsid w:val="0096242C"/>
    <w:rsid w:val="009636A5"/>
    <w:rsid w:val="009638CA"/>
    <w:rsid w:val="00963AFB"/>
    <w:rsid w:val="00964C14"/>
    <w:rsid w:val="00966C68"/>
    <w:rsid w:val="009711AE"/>
    <w:rsid w:val="00976247"/>
    <w:rsid w:val="00980998"/>
    <w:rsid w:val="009834F1"/>
    <w:rsid w:val="00983704"/>
    <w:rsid w:val="00984FA1"/>
    <w:rsid w:val="00985C1C"/>
    <w:rsid w:val="009869E5"/>
    <w:rsid w:val="00991CE5"/>
    <w:rsid w:val="009961D3"/>
    <w:rsid w:val="009A2CE0"/>
    <w:rsid w:val="009A5727"/>
    <w:rsid w:val="009B23F3"/>
    <w:rsid w:val="009B255F"/>
    <w:rsid w:val="009B5072"/>
    <w:rsid w:val="009B63DA"/>
    <w:rsid w:val="009B6EFE"/>
    <w:rsid w:val="009C169F"/>
    <w:rsid w:val="009C1ED4"/>
    <w:rsid w:val="009C52F2"/>
    <w:rsid w:val="009D1995"/>
    <w:rsid w:val="009D3487"/>
    <w:rsid w:val="009D353B"/>
    <w:rsid w:val="009D35C4"/>
    <w:rsid w:val="009D4D1D"/>
    <w:rsid w:val="009D5042"/>
    <w:rsid w:val="009D782F"/>
    <w:rsid w:val="009E04B1"/>
    <w:rsid w:val="009E17BE"/>
    <w:rsid w:val="009E67C1"/>
    <w:rsid w:val="009E79B0"/>
    <w:rsid w:val="009E7FA6"/>
    <w:rsid w:val="009F2167"/>
    <w:rsid w:val="009F4656"/>
    <w:rsid w:val="009F5BFA"/>
    <w:rsid w:val="009F7F43"/>
    <w:rsid w:val="00A01C70"/>
    <w:rsid w:val="00A02CCB"/>
    <w:rsid w:val="00A07A2E"/>
    <w:rsid w:val="00A12380"/>
    <w:rsid w:val="00A13D92"/>
    <w:rsid w:val="00A240AC"/>
    <w:rsid w:val="00A26188"/>
    <w:rsid w:val="00A26C2C"/>
    <w:rsid w:val="00A26CA3"/>
    <w:rsid w:val="00A32771"/>
    <w:rsid w:val="00A3505F"/>
    <w:rsid w:val="00A371E0"/>
    <w:rsid w:val="00A3761D"/>
    <w:rsid w:val="00A40358"/>
    <w:rsid w:val="00A420AE"/>
    <w:rsid w:val="00A43493"/>
    <w:rsid w:val="00A46CD4"/>
    <w:rsid w:val="00A5044F"/>
    <w:rsid w:val="00A5128E"/>
    <w:rsid w:val="00A514D6"/>
    <w:rsid w:val="00A54662"/>
    <w:rsid w:val="00A546F9"/>
    <w:rsid w:val="00A63B49"/>
    <w:rsid w:val="00A63EE8"/>
    <w:rsid w:val="00A65FFC"/>
    <w:rsid w:val="00A67ECA"/>
    <w:rsid w:val="00A73538"/>
    <w:rsid w:val="00A741E4"/>
    <w:rsid w:val="00A74405"/>
    <w:rsid w:val="00A74789"/>
    <w:rsid w:val="00A75A69"/>
    <w:rsid w:val="00A76AC1"/>
    <w:rsid w:val="00A80C98"/>
    <w:rsid w:val="00A80EB6"/>
    <w:rsid w:val="00A81037"/>
    <w:rsid w:val="00A834CF"/>
    <w:rsid w:val="00A8410A"/>
    <w:rsid w:val="00A84584"/>
    <w:rsid w:val="00A86252"/>
    <w:rsid w:val="00A91B20"/>
    <w:rsid w:val="00A9397F"/>
    <w:rsid w:val="00A963F6"/>
    <w:rsid w:val="00A96DF5"/>
    <w:rsid w:val="00AA0691"/>
    <w:rsid w:val="00AA08F5"/>
    <w:rsid w:val="00AA11AA"/>
    <w:rsid w:val="00AA5993"/>
    <w:rsid w:val="00AB0E01"/>
    <w:rsid w:val="00AB2F04"/>
    <w:rsid w:val="00AB39DB"/>
    <w:rsid w:val="00AB3C13"/>
    <w:rsid w:val="00AB4E25"/>
    <w:rsid w:val="00AC421B"/>
    <w:rsid w:val="00AC4991"/>
    <w:rsid w:val="00AC520F"/>
    <w:rsid w:val="00AC752F"/>
    <w:rsid w:val="00AC7B7D"/>
    <w:rsid w:val="00AD0372"/>
    <w:rsid w:val="00AD2C52"/>
    <w:rsid w:val="00AD6B24"/>
    <w:rsid w:val="00AE0469"/>
    <w:rsid w:val="00AE1406"/>
    <w:rsid w:val="00AE46E0"/>
    <w:rsid w:val="00AE6829"/>
    <w:rsid w:val="00AF0D3D"/>
    <w:rsid w:val="00AF1BA5"/>
    <w:rsid w:val="00AF1C46"/>
    <w:rsid w:val="00AF46A5"/>
    <w:rsid w:val="00B00011"/>
    <w:rsid w:val="00B009F4"/>
    <w:rsid w:val="00B014D5"/>
    <w:rsid w:val="00B04D75"/>
    <w:rsid w:val="00B04DC1"/>
    <w:rsid w:val="00B10540"/>
    <w:rsid w:val="00B10643"/>
    <w:rsid w:val="00B10EAE"/>
    <w:rsid w:val="00B137D7"/>
    <w:rsid w:val="00B1433D"/>
    <w:rsid w:val="00B1695B"/>
    <w:rsid w:val="00B16F1B"/>
    <w:rsid w:val="00B20C56"/>
    <w:rsid w:val="00B20D1E"/>
    <w:rsid w:val="00B21854"/>
    <w:rsid w:val="00B2199D"/>
    <w:rsid w:val="00B22809"/>
    <w:rsid w:val="00B23A29"/>
    <w:rsid w:val="00B24137"/>
    <w:rsid w:val="00B2449F"/>
    <w:rsid w:val="00B25485"/>
    <w:rsid w:val="00B30178"/>
    <w:rsid w:val="00B305D5"/>
    <w:rsid w:val="00B30DCB"/>
    <w:rsid w:val="00B31425"/>
    <w:rsid w:val="00B31555"/>
    <w:rsid w:val="00B31923"/>
    <w:rsid w:val="00B31C13"/>
    <w:rsid w:val="00B3288F"/>
    <w:rsid w:val="00B332DE"/>
    <w:rsid w:val="00B34A59"/>
    <w:rsid w:val="00B3677E"/>
    <w:rsid w:val="00B378DD"/>
    <w:rsid w:val="00B43167"/>
    <w:rsid w:val="00B43279"/>
    <w:rsid w:val="00B4357C"/>
    <w:rsid w:val="00B51555"/>
    <w:rsid w:val="00B51AA8"/>
    <w:rsid w:val="00B60BEE"/>
    <w:rsid w:val="00B6192A"/>
    <w:rsid w:val="00B6410F"/>
    <w:rsid w:val="00B66918"/>
    <w:rsid w:val="00B70F96"/>
    <w:rsid w:val="00B711B2"/>
    <w:rsid w:val="00B71A32"/>
    <w:rsid w:val="00B71F2E"/>
    <w:rsid w:val="00B71F9D"/>
    <w:rsid w:val="00B72AA3"/>
    <w:rsid w:val="00B72DA3"/>
    <w:rsid w:val="00B74C44"/>
    <w:rsid w:val="00B81016"/>
    <w:rsid w:val="00B8229F"/>
    <w:rsid w:val="00B849A7"/>
    <w:rsid w:val="00B849B1"/>
    <w:rsid w:val="00B86E00"/>
    <w:rsid w:val="00B86E29"/>
    <w:rsid w:val="00B87B02"/>
    <w:rsid w:val="00B93F20"/>
    <w:rsid w:val="00B94D39"/>
    <w:rsid w:val="00B958F2"/>
    <w:rsid w:val="00B9731F"/>
    <w:rsid w:val="00BA2F49"/>
    <w:rsid w:val="00BA444D"/>
    <w:rsid w:val="00BA4D6F"/>
    <w:rsid w:val="00BA553E"/>
    <w:rsid w:val="00BB129A"/>
    <w:rsid w:val="00BB4600"/>
    <w:rsid w:val="00BB5D9D"/>
    <w:rsid w:val="00BB63CB"/>
    <w:rsid w:val="00BD4314"/>
    <w:rsid w:val="00BD4EED"/>
    <w:rsid w:val="00BD5F9B"/>
    <w:rsid w:val="00BD5FE0"/>
    <w:rsid w:val="00BD6A75"/>
    <w:rsid w:val="00BD7777"/>
    <w:rsid w:val="00BE0831"/>
    <w:rsid w:val="00BE2A3F"/>
    <w:rsid w:val="00BE2AD0"/>
    <w:rsid w:val="00BE39ED"/>
    <w:rsid w:val="00BE49D5"/>
    <w:rsid w:val="00BE6F85"/>
    <w:rsid w:val="00BF3A7B"/>
    <w:rsid w:val="00BF4BE3"/>
    <w:rsid w:val="00BF54B1"/>
    <w:rsid w:val="00BF58CE"/>
    <w:rsid w:val="00BF6436"/>
    <w:rsid w:val="00C07B89"/>
    <w:rsid w:val="00C10D27"/>
    <w:rsid w:val="00C11A3B"/>
    <w:rsid w:val="00C133B3"/>
    <w:rsid w:val="00C13749"/>
    <w:rsid w:val="00C20473"/>
    <w:rsid w:val="00C226BE"/>
    <w:rsid w:val="00C265CA"/>
    <w:rsid w:val="00C34D63"/>
    <w:rsid w:val="00C37BBF"/>
    <w:rsid w:val="00C434F4"/>
    <w:rsid w:val="00C43C11"/>
    <w:rsid w:val="00C56EE7"/>
    <w:rsid w:val="00C63EC4"/>
    <w:rsid w:val="00C6605A"/>
    <w:rsid w:val="00C66F71"/>
    <w:rsid w:val="00C7045E"/>
    <w:rsid w:val="00C726AB"/>
    <w:rsid w:val="00C731D4"/>
    <w:rsid w:val="00C739EF"/>
    <w:rsid w:val="00C76232"/>
    <w:rsid w:val="00C7714B"/>
    <w:rsid w:val="00C77446"/>
    <w:rsid w:val="00C80828"/>
    <w:rsid w:val="00C80E80"/>
    <w:rsid w:val="00C80F48"/>
    <w:rsid w:val="00C80F93"/>
    <w:rsid w:val="00C838B0"/>
    <w:rsid w:val="00C8647A"/>
    <w:rsid w:val="00C90B9B"/>
    <w:rsid w:val="00C93B65"/>
    <w:rsid w:val="00C93E49"/>
    <w:rsid w:val="00C957B9"/>
    <w:rsid w:val="00CA0C42"/>
    <w:rsid w:val="00CA2AD5"/>
    <w:rsid w:val="00CA5592"/>
    <w:rsid w:val="00CA7B53"/>
    <w:rsid w:val="00CB034D"/>
    <w:rsid w:val="00CB2CB8"/>
    <w:rsid w:val="00CB325D"/>
    <w:rsid w:val="00CB49A5"/>
    <w:rsid w:val="00CB56D6"/>
    <w:rsid w:val="00CB5ED3"/>
    <w:rsid w:val="00CC41AB"/>
    <w:rsid w:val="00CC4BA1"/>
    <w:rsid w:val="00CC6F47"/>
    <w:rsid w:val="00CD1B68"/>
    <w:rsid w:val="00CD2927"/>
    <w:rsid w:val="00CD39E5"/>
    <w:rsid w:val="00CD4461"/>
    <w:rsid w:val="00CD627D"/>
    <w:rsid w:val="00CD7020"/>
    <w:rsid w:val="00CD7106"/>
    <w:rsid w:val="00CE5D18"/>
    <w:rsid w:val="00CE65BF"/>
    <w:rsid w:val="00CF0831"/>
    <w:rsid w:val="00CF1AC4"/>
    <w:rsid w:val="00CF691A"/>
    <w:rsid w:val="00D04437"/>
    <w:rsid w:val="00D04D21"/>
    <w:rsid w:val="00D06D36"/>
    <w:rsid w:val="00D06F23"/>
    <w:rsid w:val="00D073EF"/>
    <w:rsid w:val="00D10415"/>
    <w:rsid w:val="00D1371F"/>
    <w:rsid w:val="00D1400B"/>
    <w:rsid w:val="00D27E2C"/>
    <w:rsid w:val="00D301A4"/>
    <w:rsid w:val="00D30962"/>
    <w:rsid w:val="00D30F8E"/>
    <w:rsid w:val="00D322D6"/>
    <w:rsid w:val="00D32C7B"/>
    <w:rsid w:val="00D32F38"/>
    <w:rsid w:val="00D332AD"/>
    <w:rsid w:val="00D33AEB"/>
    <w:rsid w:val="00D33E2B"/>
    <w:rsid w:val="00D35B48"/>
    <w:rsid w:val="00D3758F"/>
    <w:rsid w:val="00D3796B"/>
    <w:rsid w:val="00D415DA"/>
    <w:rsid w:val="00D4655B"/>
    <w:rsid w:val="00D5172B"/>
    <w:rsid w:val="00D51A68"/>
    <w:rsid w:val="00D55F0C"/>
    <w:rsid w:val="00D648A3"/>
    <w:rsid w:val="00D65F2E"/>
    <w:rsid w:val="00D66DFD"/>
    <w:rsid w:val="00D6702B"/>
    <w:rsid w:val="00D6705E"/>
    <w:rsid w:val="00D70461"/>
    <w:rsid w:val="00D70635"/>
    <w:rsid w:val="00D71304"/>
    <w:rsid w:val="00D71706"/>
    <w:rsid w:val="00D72617"/>
    <w:rsid w:val="00D72F2A"/>
    <w:rsid w:val="00D7355B"/>
    <w:rsid w:val="00D7582A"/>
    <w:rsid w:val="00D77564"/>
    <w:rsid w:val="00D9565D"/>
    <w:rsid w:val="00DA2C31"/>
    <w:rsid w:val="00DA4B7B"/>
    <w:rsid w:val="00DA5228"/>
    <w:rsid w:val="00DA6716"/>
    <w:rsid w:val="00DA6A56"/>
    <w:rsid w:val="00DA7B5D"/>
    <w:rsid w:val="00DB01EA"/>
    <w:rsid w:val="00DB22D3"/>
    <w:rsid w:val="00DB231F"/>
    <w:rsid w:val="00DB29C7"/>
    <w:rsid w:val="00DB4A28"/>
    <w:rsid w:val="00DB5894"/>
    <w:rsid w:val="00DC4B31"/>
    <w:rsid w:val="00DC52E7"/>
    <w:rsid w:val="00DC5F02"/>
    <w:rsid w:val="00DC6B20"/>
    <w:rsid w:val="00DC6C62"/>
    <w:rsid w:val="00DD0546"/>
    <w:rsid w:val="00DE026D"/>
    <w:rsid w:val="00DE24BE"/>
    <w:rsid w:val="00DE24C4"/>
    <w:rsid w:val="00DE3130"/>
    <w:rsid w:val="00DE4670"/>
    <w:rsid w:val="00DE6D65"/>
    <w:rsid w:val="00DE7976"/>
    <w:rsid w:val="00DF416C"/>
    <w:rsid w:val="00DF554E"/>
    <w:rsid w:val="00E007A8"/>
    <w:rsid w:val="00E01522"/>
    <w:rsid w:val="00E1639B"/>
    <w:rsid w:val="00E164B3"/>
    <w:rsid w:val="00E16BCC"/>
    <w:rsid w:val="00E16F83"/>
    <w:rsid w:val="00E1797B"/>
    <w:rsid w:val="00E17AB8"/>
    <w:rsid w:val="00E21F58"/>
    <w:rsid w:val="00E236A7"/>
    <w:rsid w:val="00E237A0"/>
    <w:rsid w:val="00E237E6"/>
    <w:rsid w:val="00E24D54"/>
    <w:rsid w:val="00E309FB"/>
    <w:rsid w:val="00E32B6A"/>
    <w:rsid w:val="00E35879"/>
    <w:rsid w:val="00E36E8D"/>
    <w:rsid w:val="00E4052B"/>
    <w:rsid w:val="00E43010"/>
    <w:rsid w:val="00E46936"/>
    <w:rsid w:val="00E47231"/>
    <w:rsid w:val="00E528AB"/>
    <w:rsid w:val="00E52EC6"/>
    <w:rsid w:val="00E547E6"/>
    <w:rsid w:val="00E54B0D"/>
    <w:rsid w:val="00E55CE5"/>
    <w:rsid w:val="00E61593"/>
    <w:rsid w:val="00E66C88"/>
    <w:rsid w:val="00E66F4C"/>
    <w:rsid w:val="00E74622"/>
    <w:rsid w:val="00E75620"/>
    <w:rsid w:val="00E75C21"/>
    <w:rsid w:val="00E76BD3"/>
    <w:rsid w:val="00E7708C"/>
    <w:rsid w:val="00E81234"/>
    <w:rsid w:val="00E8436B"/>
    <w:rsid w:val="00E84984"/>
    <w:rsid w:val="00E86304"/>
    <w:rsid w:val="00E914FA"/>
    <w:rsid w:val="00E92608"/>
    <w:rsid w:val="00E93AD6"/>
    <w:rsid w:val="00E9422B"/>
    <w:rsid w:val="00E9528B"/>
    <w:rsid w:val="00E9592B"/>
    <w:rsid w:val="00E95C71"/>
    <w:rsid w:val="00E97966"/>
    <w:rsid w:val="00EB2CAF"/>
    <w:rsid w:val="00EB3431"/>
    <w:rsid w:val="00EC21A0"/>
    <w:rsid w:val="00EC5713"/>
    <w:rsid w:val="00EC5F0D"/>
    <w:rsid w:val="00EC65BB"/>
    <w:rsid w:val="00ED0C9E"/>
    <w:rsid w:val="00ED1427"/>
    <w:rsid w:val="00ED1C80"/>
    <w:rsid w:val="00ED33EF"/>
    <w:rsid w:val="00ED36E6"/>
    <w:rsid w:val="00ED4526"/>
    <w:rsid w:val="00ED5583"/>
    <w:rsid w:val="00EE2718"/>
    <w:rsid w:val="00EE2ECE"/>
    <w:rsid w:val="00EE3B9F"/>
    <w:rsid w:val="00EE4FBE"/>
    <w:rsid w:val="00EF000F"/>
    <w:rsid w:val="00EF2421"/>
    <w:rsid w:val="00EF2F09"/>
    <w:rsid w:val="00EF435B"/>
    <w:rsid w:val="00EF46DD"/>
    <w:rsid w:val="00F017E8"/>
    <w:rsid w:val="00F123FC"/>
    <w:rsid w:val="00F12E47"/>
    <w:rsid w:val="00F13D9C"/>
    <w:rsid w:val="00F13E70"/>
    <w:rsid w:val="00F14FA3"/>
    <w:rsid w:val="00F15572"/>
    <w:rsid w:val="00F157E6"/>
    <w:rsid w:val="00F2127E"/>
    <w:rsid w:val="00F23A5A"/>
    <w:rsid w:val="00F25506"/>
    <w:rsid w:val="00F26FC4"/>
    <w:rsid w:val="00F301E2"/>
    <w:rsid w:val="00F31A73"/>
    <w:rsid w:val="00F40821"/>
    <w:rsid w:val="00F41113"/>
    <w:rsid w:val="00F4491A"/>
    <w:rsid w:val="00F46DEF"/>
    <w:rsid w:val="00F46FF8"/>
    <w:rsid w:val="00F47A8B"/>
    <w:rsid w:val="00F50E03"/>
    <w:rsid w:val="00F52630"/>
    <w:rsid w:val="00F52F04"/>
    <w:rsid w:val="00F54B19"/>
    <w:rsid w:val="00F554B6"/>
    <w:rsid w:val="00F560E7"/>
    <w:rsid w:val="00F575C1"/>
    <w:rsid w:val="00F60AD1"/>
    <w:rsid w:val="00F64186"/>
    <w:rsid w:val="00F64A87"/>
    <w:rsid w:val="00F660AE"/>
    <w:rsid w:val="00F67DF2"/>
    <w:rsid w:val="00F721A8"/>
    <w:rsid w:val="00F73D51"/>
    <w:rsid w:val="00F73ECF"/>
    <w:rsid w:val="00F7597A"/>
    <w:rsid w:val="00F75F4A"/>
    <w:rsid w:val="00F762B7"/>
    <w:rsid w:val="00F81C4B"/>
    <w:rsid w:val="00F82194"/>
    <w:rsid w:val="00F82EF9"/>
    <w:rsid w:val="00F90B7D"/>
    <w:rsid w:val="00F9543C"/>
    <w:rsid w:val="00F96A80"/>
    <w:rsid w:val="00F97E71"/>
    <w:rsid w:val="00FA0FC5"/>
    <w:rsid w:val="00FA48EF"/>
    <w:rsid w:val="00FB067F"/>
    <w:rsid w:val="00FB07E1"/>
    <w:rsid w:val="00FB1BB6"/>
    <w:rsid w:val="00FB3F15"/>
    <w:rsid w:val="00FB5E18"/>
    <w:rsid w:val="00FB62CF"/>
    <w:rsid w:val="00FC1E57"/>
    <w:rsid w:val="00FC3D8A"/>
    <w:rsid w:val="00FC6B1E"/>
    <w:rsid w:val="00FC7D7B"/>
    <w:rsid w:val="00FD032A"/>
    <w:rsid w:val="00FD460C"/>
    <w:rsid w:val="00FD4D9A"/>
    <w:rsid w:val="00FD70C8"/>
    <w:rsid w:val="00FE17AB"/>
    <w:rsid w:val="00FE1F33"/>
    <w:rsid w:val="00FE39DF"/>
    <w:rsid w:val="00FE4C47"/>
    <w:rsid w:val="00FE68D8"/>
    <w:rsid w:val="00FE7A40"/>
    <w:rsid w:val="00FE7D4D"/>
    <w:rsid w:val="00FF5DBD"/>
    <w:rsid w:val="00FF6F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3D2222"/>
  <w14:defaultImageDpi w14:val="0"/>
  <w15:docId w15:val="{BDBF7CE3-2824-4390-AD2E-36EC5845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line="320" w:lineRule="atLeast"/>
        <w:ind w:left="851"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9"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688A"/>
    <w:pPr>
      <w:spacing w:line="300" w:lineRule="atLeast"/>
      <w:ind w:left="0" w:firstLine="0"/>
    </w:pPr>
    <w:rPr>
      <w:rFonts w:cs="Times New Roman"/>
      <w:sz w:val="20"/>
    </w:rPr>
  </w:style>
  <w:style w:type="paragraph" w:styleId="berschrift1">
    <w:name w:val="heading 1"/>
    <w:basedOn w:val="Standard"/>
    <w:next w:val="Standard"/>
    <w:link w:val="berschrift1Zchn"/>
    <w:qFormat/>
    <w:rsid w:val="00155CEC"/>
    <w:pPr>
      <w:keepNext/>
      <w:keepLines/>
      <w:pageBreakBefore/>
      <w:numPr>
        <w:numId w:val="7"/>
      </w:numPr>
      <w:suppressAutoHyphens/>
      <w:spacing w:after="340"/>
      <w:outlineLvl w:val="0"/>
    </w:pPr>
    <w:rPr>
      <w:rFonts w:ascii="Arial" w:eastAsiaTheme="majorEastAsia" w:hAnsi="Arial"/>
      <w:b/>
      <w:bCs/>
      <w:color w:val="0070C0"/>
      <w:sz w:val="36"/>
      <w:szCs w:val="28"/>
    </w:rPr>
  </w:style>
  <w:style w:type="paragraph" w:styleId="berschrift2">
    <w:name w:val="heading 2"/>
    <w:basedOn w:val="Standard"/>
    <w:next w:val="Standard"/>
    <w:link w:val="berschrift2Zchn"/>
    <w:qFormat/>
    <w:rsid w:val="00155CEC"/>
    <w:pPr>
      <w:keepNext/>
      <w:keepLines/>
      <w:numPr>
        <w:ilvl w:val="1"/>
        <w:numId w:val="7"/>
      </w:numPr>
      <w:suppressAutoHyphens/>
      <w:spacing w:after="340"/>
      <w:ind w:left="578" w:hanging="578"/>
      <w:outlineLvl w:val="1"/>
    </w:pPr>
    <w:rPr>
      <w:rFonts w:ascii="Arial" w:eastAsiaTheme="majorEastAsia" w:hAnsi="Arial"/>
      <w:b/>
      <w:bCs/>
      <w:color w:val="0070C0"/>
      <w:sz w:val="28"/>
      <w:szCs w:val="26"/>
    </w:rPr>
  </w:style>
  <w:style w:type="paragraph" w:styleId="berschrift3">
    <w:name w:val="heading 3"/>
    <w:basedOn w:val="Standard"/>
    <w:next w:val="Standard"/>
    <w:link w:val="berschrift3Zchn"/>
    <w:qFormat/>
    <w:rsid w:val="00A741E4"/>
    <w:pPr>
      <w:keepNext/>
      <w:keepLines/>
      <w:numPr>
        <w:ilvl w:val="2"/>
        <w:numId w:val="7"/>
      </w:numPr>
      <w:suppressAutoHyphens/>
      <w:spacing w:after="180"/>
      <w:outlineLvl w:val="2"/>
    </w:pPr>
    <w:rPr>
      <w:rFonts w:ascii="Arial" w:eastAsiaTheme="majorEastAsia" w:hAnsi="Arial"/>
      <w:b/>
      <w:bCs/>
      <w:sz w:val="24"/>
    </w:rPr>
  </w:style>
  <w:style w:type="paragraph" w:styleId="berschrift4">
    <w:name w:val="heading 4"/>
    <w:basedOn w:val="Standard"/>
    <w:next w:val="Standard"/>
    <w:link w:val="berschrift4Zchn"/>
    <w:uiPriority w:val="9"/>
    <w:qFormat/>
    <w:rsid w:val="00E81234"/>
    <w:pPr>
      <w:keepNext/>
      <w:keepLines/>
      <w:spacing w:after="120"/>
      <w:outlineLvl w:val="3"/>
    </w:pPr>
    <w:rPr>
      <w:rFonts w:ascii="Arial" w:eastAsiaTheme="majorEastAsia" w:hAnsi="Arial"/>
      <w:b/>
      <w:bCs/>
      <w:iCs/>
    </w:rPr>
  </w:style>
  <w:style w:type="paragraph" w:styleId="berschrift5">
    <w:name w:val="heading 5"/>
    <w:basedOn w:val="Standard"/>
    <w:next w:val="Standard"/>
    <w:link w:val="berschrift5Zchn"/>
    <w:qFormat/>
    <w:rsid w:val="006139E0"/>
    <w:pPr>
      <w:keepNext/>
      <w:keepLines/>
      <w:numPr>
        <w:ilvl w:val="4"/>
        <w:numId w:val="7"/>
      </w:numPr>
      <w:spacing w:before="200"/>
      <w:outlineLvl w:val="4"/>
    </w:pPr>
    <w:rPr>
      <w:rFonts w:asciiTheme="majorHAnsi" w:eastAsiaTheme="majorEastAsia" w:hAnsiTheme="majorHAnsi"/>
      <w:color w:val="3B2C4F" w:themeColor="accent1" w:themeShade="7F"/>
    </w:rPr>
  </w:style>
  <w:style w:type="paragraph" w:styleId="berschrift6">
    <w:name w:val="heading 6"/>
    <w:basedOn w:val="Standard"/>
    <w:next w:val="Standard"/>
    <w:link w:val="berschrift6Zchn"/>
    <w:qFormat/>
    <w:rsid w:val="006139E0"/>
    <w:pPr>
      <w:keepNext/>
      <w:keepLines/>
      <w:numPr>
        <w:ilvl w:val="5"/>
        <w:numId w:val="7"/>
      </w:numPr>
      <w:spacing w:before="200"/>
      <w:outlineLvl w:val="5"/>
    </w:pPr>
    <w:rPr>
      <w:rFonts w:asciiTheme="majorHAnsi" w:eastAsiaTheme="majorEastAsia" w:hAnsiTheme="majorHAnsi"/>
      <w:i/>
      <w:iCs/>
      <w:color w:val="3B2C4F" w:themeColor="accent1" w:themeShade="7F"/>
    </w:rPr>
  </w:style>
  <w:style w:type="paragraph" w:styleId="berschrift7">
    <w:name w:val="heading 7"/>
    <w:basedOn w:val="Standard"/>
    <w:next w:val="Standard"/>
    <w:link w:val="berschrift7Zchn"/>
    <w:qFormat/>
    <w:rsid w:val="006139E0"/>
    <w:pPr>
      <w:keepNext/>
      <w:keepLines/>
      <w:numPr>
        <w:ilvl w:val="6"/>
        <w:numId w:val="7"/>
      </w:numPr>
      <w:spacing w:before="200"/>
      <w:outlineLvl w:val="6"/>
    </w:pPr>
    <w:rPr>
      <w:rFonts w:asciiTheme="majorHAnsi" w:eastAsiaTheme="majorEastAsia" w:hAnsiTheme="majorHAnsi"/>
      <w:i/>
      <w:iCs/>
      <w:color w:val="404040" w:themeColor="text1" w:themeTint="BF"/>
    </w:rPr>
  </w:style>
  <w:style w:type="paragraph" w:styleId="berschrift8">
    <w:name w:val="heading 8"/>
    <w:basedOn w:val="Standard"/>
    <w:next w:val="Standard"/>
    <w:link w:val="berschrift8Zchn"/>
    <w:qFormat/>
    <w:rsid w:val="006139E0"/>
    <w:pPr>
      <w:keepNext/>
      <w:keepLines/>
      <w:numPr>
        <w:ilvl w:val="7"/>
        <w:numId w:val="7"/>
      </w:numPr>
      <w:spacing w:before="200"/>
      <w:outlineLvl w:val="7"/>
    </w:pPr>
    <w:rPr>
      <w:rFonts w:asciiTheme="majorHAnsi" w:eastAsiaTheme="majorEastAsia" w:hAnsiTheme="majorHAnsi"/>
      <w:color w:val="404040" w:themeColor="text1" w:themeTint="BF"/>
      <w:szCs w:val="20"/>
    </w:rPr>
  </w:style>
  <w:style w:type="paragraph" w:styleId="berschrift9">
    <w:name w:val="heading 9"/>
    <w:basedOn w:val="Standard"/>
    <w:next w:val="Standard"/>
    <w:link w:val="berschrift9Zchn"/>
    <w:qFormat/>
    <w:rsid w:val="006139E0"/>
    <w:pPr>
      <w:keepNext/>
      <w:keepLines/>
      <w:numPr>
        <w:ilvl w:val="8"/>
        <w:numId w:val="7"/>
      </w:numPr>
      <w:spacing w:before="200"/>
      <w:outlineLvl w:val="8"/>
    </w:pPr>
    <w:rPr>
      <w:rFonts w:asciiTheme="majorHAnsi" w:eastAsiaTheme="majorEastAsia" w:hAnsiTheme="majorHAns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155CEC"/>
    <w:rPr>
      <w:rFonts w:ascii="Arial" w:eastAsiaTheme="majorEastAsia" w:hAnsi="Arial" w:cs="Times New Roman"/>
      <w:b/>
      <w:bCs/>
      <w:color w:val="0070C0"/>
      <w:sz w:val="36"/>
      <w:szCs w:val="28"/>
    </w:rPr>
  </w:style>
  <w:style w:type="character" w:customStyle="1" w:styleId="berschrift2Zchn">
    <w:name w:val="Überschrift 2 Zchn"/>
    <w:basedOn w:val="Absatz-Standardschriftart"/>
    <w:link w:val="berschrift2"/>
    <w:locked/>
    <w:rsid w:val="00155CEC"/>
    <w:rPr>
      <w:rFonts w:ascii="Arial" w:eastAsiaTheme="majorEastAsia" w:hAnsi="Arial" w:cs="Times New Roman"/>
      <w:b/>
      <w:bCs/>
      <w:color w:val="0070C0"/>
      <w:sz w:val="28"/>
      <w:szCs w:val="26"/>
    </w:rPr>
  </w:style>
  <w:style w:type="character" w:customStyle="1" w:styleId="berschrift3Zchn">
    <w:name w:val="Überschrift 3 Zchn"/>
    <w:basedOn w:val="Absatz-Standardschriftart"/>
    <w:link w:val="berschrift3"/>
    <w:uiPriority w:val="9"/>
    <w:locked/>
    <w:rsid w:val="00A741E4"/>
    <w:rPr>
      <w:rFonts w:ascii="Arial" w:eastAsiaTheme="majorEastAsia" w:hAnsi="Arial" w:cs="Times New Roman"/>
      <w:b/>
      <w:bCs/>
      <w:sz w:val="24"/>
    </w:rPr>
  </w:style>
  <w:style w:type="character" w:customStyle="1" w:styleId="berschrift4Zchn">
    <w:name w:val="Überschrift 4 Zchn"/>
    <w:basedOn w:val="Absatz-Standardschriftart"/>
    <w:link w:val="berschrift4"/>
    <w:locked/>
    <w:rsid w:val="00A741E4"/>
    <w:rPr>
      <w:rFonts w:ascii="Arial" w:eastAsiaTheme="majorEastAsia" w:hAnsi="Arial" w:cs="Times New Roman"/>
      <w:b/>
      <w:bCs/>
      <w:iCs/>
    </w:rPr>
  </w:style>
  <w:style w:type="character" w:customStyle="1" w:styleId="berschrift5Zchn">
    <w:name w:val="Überschrift 5 Zchn"/>
    <w:basedOn w:val="Absatz-Standardschriftart"/>
    <w:link w:val="berschrift5"/>
    <w:locked/>
    <w:rsid w:val="006139E0"/>
    <w:rPr>
      <w:rFonts w:asciiTheme="majorHAnsi" w:eastAsiaTheme="majorEastAsia" w:hAnsiTheme="majorHAnsi" w:cs="Times New Roman"/>
      <w:color w:val="3B2C4F" w:themeColor="accent1" w:themeShade="7F"/>
    </w:rPr>
  </w:style>
  <w:style w:type="character" w:customStyle="1" w:styleId="berschrift6Zchn">
    <w:name w:val="Überschrift 6 Zchn"/>
    <w:basedOn w:val="Absatz-Standardschriftart"/>
    <w:link w:val="berschrift6"/>
    <w:locked/>
    <w:rsid w:val="006139E0"/>
    <w:rPr>
      <w:rFonts w:asciiTheme="majorHAnsi" w:eastAsiaTheme="majorEastAsia" w:hAnsiTheme="majorHAnsi" w:cs="Times New Roman"/>
      <w:i/>
      <w:iCs/>
      <w:color w:val="3B2C4F" w:themeColor="accent1" w:themeShade="7F"/>
    </w:rPr>
  </w:style>
  <w:style w:type="character" w:customStyle="1" w:styleId="berschrift7Zchn">
    <w:name w:val="Überschrift 7 Zchn"/>
    <w:basedOn w:val="Absatz-Standardschriftart"/>
    <w:link w:val="berschrift7"/>
    <w:locked/>
    <w:rsid w:val="006139E0"/>
    <w:rPr>
      <w:rFonts w:asciiTheme="majorHAnsi" w:eastAsiaTheme="majorEastAsia" w:hAnsiTheme="majorHAnsi" w:cs="Times New Roman"/>
      <w:i/>
      <w:iCs/>
      <w:color w:val="404040" w:themeColor="text1" w:themeTint="BF"/>
    </w:rPr>
  </w:style>
  <w:style w:type="character" w:customStyle="1" w:styleId="berschrift8Zchn">
    <w:name w:val="Überschrift 8 Zchn"/>
    <w:basedOn w:val="Absatz-Standardschriftart"/>
    <w:link w:val="berschrift8"/>
    <w:locked/>
    <w:rsid w:val="006139E0"/>
    <w:rPr>
      <w:rFonts w:asciiTheme="majorHAnsi" w:eastAsiaTheme="majorEastAsia" w:hAnsiTheme="majorHAnsi" w:cs="Times New Roman"/>
      <w:color w:val="404040" w:themeColor="text1" w:themeTint="BF"/>
      <w:sz w:val="20"/>
      <w:szCs w:val="20"/>
    </w:rPr>
  </w:style>
  <w:style w:type="character" w:customStyle="1" w:styleId="berschrift9Zchn">
    <w:name w:val="Überschrift 9 Zchn"/>
    <w:basedOn w:val="Absatz-Standardschriftart"/>
    <w:link w:val="berschrift9"/>
    <w:locked/>
    <w:rsid w:val="006139E0"/>
    <w:rPr>
      <w:rFonts w:asciiTheme="majorHAnsi" w:eastAsiaTheme="majorEastAsia" w:hAnsiTheme="majorHAnsi" w:cs="Times New Roman"/>
      <w:i/>
      <w:iCs/>
      <w:color w:val="404040" w:themeColor="text1" w:themeTint="BF"/>
      <w:sz w:val="20"/>
      <w:szCs w:val="20"/>
    </w:rPr>
  </w:style>
  <w:style w:type="table" w:customStyle="1" w:styleId="ICG">
    <w:name w:val="ICG"/>
    <w:basedOn w:val="Tabellenraster"/>
    <w:uiPriority w:val="99"/>
    <w:qFormat/>
    <w:rsid w:val="00CD7020"/>
    <w:pPr>
      <w:ind w:left="0" w:firstLine="0"/>
    </w:pPr>
    <w:rPr>
      <w:rFonts w:ascii="Arial" w:hAnsi="Arial"/>
      <w:sz w:val="20"/>
      <w:szCs w:val="20"/>
      <w:lang w:val="de-AT" w:eastAsia="de-AT"/>
    </w:rPr>
    <w:tblPr>
      <w:tblBorders>
        <w:top w:val="none" w:sz="0" w:space="0" w:color="auto"/>
        <w:left w:val="none" w:sz="0" w:space="0" w:color="auto"/>
        <w:bottom w:val="none" w:sz="0" w:space="0" w:color="auto"/>
        <w:right w:val="none" w:sz="0" w:space="0" w:color="auto"/>
        <w:insideH w:val="dotted" w:sz="4" w:space="0" w:color="auto"/>
        <w:insideV w:val="single" w:sz="4" w:space="0" w:color="000000"/>
      </w:tblBorders>
      <w:tblCellMar>
        <w:top w:w="60" w:type="dxa"/>
        <w:bottom w:w="60" w:type="dxa"/>
      </w:tblCellMar>
    </w:tblPr>
    <w:tblStylePr w:type="firstRow">
      <w:rPr>
        <w:rFonts w:asciiTheme="minorHAnsi" w:hAnsiTheme="minorHAnsi" w:cs="Times New Roman"/>
        <w:b/>
        <w:sz w:val="22"/>
      </w:rPr>
      <w:tblPr/>
      <w:tcPr>
        <w:tcBorders>
          <w:top w:val="nil"/>
          <w:left w:val="nil"/>
          <w:bottom w:val="single" w:sz="12" w:space="0" w:color="00B4BF" w:themeColor="text2"/>
          <w:right w:val="nil"/>
          <w:insideH w:val="nil"/>
          <w:insideV w:val="nil"/>
          <w:tl2br w:val="nil"/>
          <w:tr2bl w:val="nil"/>
        </w:tcBorders>
        <w:shd w:val="clear" w:color="auto" w:fill="FFFFFF" w:themeFill="background1"/>
      </w:tcPr>
    </w:tblStylePr>
  </w:style>
  <w:style w:type="paragraph" w:styleId="Kopfzeile">
    <w:name w:val="header"/>
    <w:basedOn w:val="Standard"/>
    <w:link w:val="KopfzeileZchn"/>
    <w:unhideWhenUsed/>
    <w:qFormat/>
    <w:rsid w:val="00FB067F"/>
    <w:pPr>
      <w:tabs>
        <w:tab w:val="center" w:pos="4536"/>
        <w:tab w:val="right" w:pos="9072"/>
      </w:tabs>
      <w:spacing w:line="240" w:lineRule="auto"/>
    </w:pPr>
  </w:style>
  <w:style w:type="character" w:customStyle="1" w:styleId="KopfzeileZchn">
    <w:name w:val="Kopfzeile Zchn"/>
    <w:basedOn w:val="Absatz-Standardschriftart"/>
    <w:link w:val="Kopfzeile"/>
    <w:uiPriority w:val="99"/>
    <w:locked/>
    <w:rsid w:val="00FB067F"/>
    <w:rPr>
      <w:rFonts w:cs="Times New Roman"/>
      <w:sz w:val="20"/>
    </w:rPr>
  </w:style>
  <w:style w:type="paragraph" w:styleId="Fuzeile">
    <w:name w:val="footer"/>
    <w:basedOn w:val="Standard"/>
    <w:link w:val="FuzeileZchn"/>
    <w:unhideWhenUsed/>
    <w:qFormat/>
    <w:rsid w:val="00142144"/>
    <w:pPr>
      <w:tabs>
        <w:tab w:val="center" w:pos="4536"/>
        <w:tab w:val="right" w:pos="9072"/>
      </w:tabs>
      <w:spacing w:line="240" w:lineRule="auto"/>
    </w:pPr>
  </w:style>
  <w:style w:type="character" w:customStyle="1" w:styleId="FuzeileZchn">
    <w:name w:val="Fußzeile Zchn"/>
    <w:basedOn w:val="Absatz-Standardschriftart"/>
    <w:link w:val="Fuzeile"/>
    <w:uiPriority w:val="99"/>
    <w:locked/>
    <w:rsid w:val="00142144"/>
    <w:rPr>
      <w:rFonts w:cs="Times New Roman"/>
      <w:sz w:val="20"/>
    </w:rPr>
  </w:style>
  <w:style w:type="paragraph" w:customStyle="1" w:styleId="1Einrckung">
    <w:name w:val="1. Einrückung"/>
    <w:basedOn w:val="Standard"/>
    <w:link w:val="1EinrckungZchn"/>
    <w:qFormat/>
    <w:rsid w:val="003D3854"/>
    <w:pPr>
      <w:numPr>
        <w:numId w:val="1"/>
      </w:numPr>
      <w:tabs>
        <w:tab w:val="left" w:pos="284"/>
      </w:tabs>
    </w:pPr>
    <w:rPr>
      <w:rFonts w:eastAsiaTheme="minorHAnsi"/>
      <w:lang w:val="de-AT"/>
    </w:rPr>
  </w:style>
  <w:style w:type="paragraph" w:customStyle="1" w:styleId="1EinrckungmitAbstand">
    <w:name w:val="1. Einrückung mit Abstand"/>
    <w:basedOn w:val="1Einrckung"/>
    <w:qFormat/>
    <w:rsid w:val="00166CEE"/>
    <w:pPr>
      <w:spacing w:before="80"/>
    </w:pPr>
  </w:style>
  <w:style w:type="paragraph" w:customStyle="1" w:styleId="2Einrckung">
    <w:name w:val="2. Einrückung"/>
    <w:basedOn w:val="1Einrckung"/>
    <w:qFormat/>
    <w:rsid w:val="003735D2"/>
    <w:pPr>
      <w:numPr>
        <w:numId w:val="2"/>
      </w:numPr>
      <w:tabs>
        <w:tab w:val="clear" w:pos="284"/>
        <w:tab w:val="left" w:pos="567"/>
      </w:tabs>
    </w:pPr>
  </w:style>
  <w:style w:type="paragraph" w:styleId="Textkrper">
    <w:name w:val="Body Text"/>
    <w:basedOn w:val="Standard"/>
    <w:link w:val="TextkrperZchn"/>
    <w:uiPriority w:val="99"/>
    <w:semiHidden/>
    <w:unhideWhenUsed/>
    <w:rsid w:val="00AD6B24"/>
  </w:style>
  <w:style w:type="character" w:customStyle="1" w:styleId="TextkrperZchn">
    <w:name w:val="Textkörper Zchn"/>
    <w:basedOn w:val="Absatz-Standardschriftart"/>
    <w:link w:val="Textkrper"/>
    <w:uiPriority w:val="99"/>
    <w:semiHidden/>
    <w:locked/>
    <w:rsid w:val="00AD6B24"/>
    <w:rPr>
      <w:rFonts w:cs="Times New Roman"/>
    </w:rPr>
  </w:style>
  <w:style w:type="paragraph" w:customStyle="1" w:styleId="2EinrckungmitAbstand">
    <w:name w:val="2. Einrückung mit Abstand"/>
    <w:basedOn w:val="2Einrckung"/>
    <w:qFormat/>
    <w:rsid w:val="00B6192A"/>
    <w:pPr>
      <w:spacing w:before="40"/>
    </w:pPr>
  </w:style>
  <w:style w:type="paragraph" w:customStyle="1" w:styleId="3Einrckung">
    <w:name w:val="3. Einrückung"/>
    <w:basedOn w:val="Standard"/>
    <w:qFormat/>
    <w:rsid w:val="00875155"/>
    <w:pPr>
      <w:numPr>
        <w:numId w:val="3"/>
      </w:numPr>
      <w:tabs>
        <w:tab w:val="left" w:pos="851"/>
      </w:tabs>
      <w:ind w:left="851" w:hanging="284"/>
    </w:pPr>
  </w:style>
  <w:style w:type="table" w:styleId="Tabellenraster">
    <w:name w:val="Table Grid"/>
    <w:basedOn w:val="NormaleTabelle"/>
    <w:uiPriority w:val="39"/>
    <w:rsid w:val="00D70461"/>
    <w:pPr>
      <w:spacing w:line="240" w:lineRule="auto"/>
    </w:pPr>
    <w:rPr>
      <w:rFonts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style>
  <w:style w:type="table" w:customStyle="1" w:styleId="MittlereSchattierung1-Akzent11">
    <w:name w:val="Mittlere Schattierung 1 - Akzent 11"/>
    <w:basedOn w:val="NormaleTabelle"/>
    <w:uiPriority w:val="63"/>
    <w:rsid w:val="009711AE"/>
    <w:pPr>
      <w:spacing w:line="240" w:lineRule="auto"/>
    </w:pPr>
    <w:rPr>
      <w:rFonts w:cs="Times New Roman"/>
    </w:rPr>
    <w:tblPr>
      <w:tblStyleRowBandSize w:val="1"/>
      <w:tblStyleColBandSize w:val="1"/>
      <w:tblBorders>
        <w:top w:val="single" w:sz="8"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single" w:sz="8" w:space="0" w:color="9982B8" w:themeColor="accent1" w:themeTint="BF"/>
      </w:tblBorders>
    </w:tblPr>
    <w:tblStylePr w:type="firstRow">
      <w:pPr>
        <w:spacing w:before="0" w:after="0"/>
      </w:pPr>
      <w:rPr>
        <w:rFonts w:cs="Times New Roman"/>
        <w:b/>
        <w:bCs/>
        <w:color w:val="FFFFFF" w:themeColor="background1"/>
      </w:rPr>
      <w:tblPr/>
      <w:tcPr>
        <w:tcBorders>
          <w:top w:val="single" w:sz="8"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nil"/>
          <w:insideV w:val="nil"/>
        </w:tcBorders>
        <w:shd w:val="clear" w:color="auto" w:fill="785AA0" w:themeFill="accent1"/>
      </w:tcPr>
    </w:tblStylePr>
    <w:tblStylePr w:type="lastRow">
      <w:pPr>
        <w:spacing w:before="0" w:after="0"/>
      </w:pPr>
      <w:rPr>
        <w:rFonts w:cs="Times New Roman"/>
        <w:b/>
        <w:bCs/>
      </w:rPr>
      <w:tblPr/>
      <w:tcPr>
        <w:tcBorders>
          <w:top w:val="double" w:sz="6"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DD5E7" w:themeFill="accent1" w:themeFillTint="3F"/>
      </w:tcPr>
    </w:tblStylePr>
    <w:tblStylePr w:type="band1Horz">
      <w:rPr>
        <w:rFonts w:cs="Times New Roman"/>
      </w:rPr>
      <w:tblPr/>
      <w:tcPr>
        <w:tcBorders>
          <w:insideH w:val="nil"/>
          <w:insideV w:val="nil"/>
        </w:tcBorders>
        <w:shd w:val="clear" w:color="auto" w:fill="DDD5E7" w:themeFill="accent1" w:themeFillTint="3F"/>
      </w:tcPr>
    </w:tblStylePr>
    <w:tblStylePr w:type="band2Horz">
      <w:rPr>
        <w:rFonts w:cs="Times New Roman"/>
      </w:rPr>
      <w:tblPr/>
      <w:tcPr>
        <w:tcBorders>
          <w:insideH w:val="nil"/>
          <w:insideV w:val="nil"/>
        </w:tcBorders>
      </w:tcPr>
    </w:tblStylePr>
  </w:style>
  <w:style w:type="table" w:customStyle="1" w:styleId="HelleSchattierung-Akzent11">
    <w:name w:val="Helle Schattierung - Akzent 11"/>
    <w:basedOn w:val="NormaleTabelle"/>
    <w:uiPriority w:val="60"/>
    <w:rsid w:val="00D70461"/>
    <w:pPr>
      <w:spacing w:line="240" w:lineRule="auto"/>
    </w:pPr>
    <w:rPr>
      <w:rFonts w:cs="Times New Roman"/>
      <w:color w:val="594377" w:themeColor="accent1" w:themeShade="BF"/>
    </w:rPr>
    <w:tblPr>
      <w:tblStyleRowBandSize w:val="1"/>
      <w:tblStyleColBandSize w:val="1"/>
      <w:tblBorders>
        <w:top w:val="single" w:sz="8" w:space="0" w:color="785AA0" w:themeColor="accent1"/>
        <w:bottom w:val="single" w:sz="8" w:space="0" w:color="785AA0" w:themeColor="accent1"/>
      </w:tblBorders>
    </w:tblPr>
    <w:tblStylePr w:type="firstRow">
      <w:pPr>
        <w:spacing w:before="0" w:after="0"/>
      </w:pPr>
      <w:rPr>
        <w:rFonts w:cs="Times New Roman"/>
        <w:b/>
        <w:bCs/>
      </w:rPr>
      <w:tblPr/>
      <w:tcPr>
        <w:tcBorders>
          <w:top w:val="single" w:sz="8" w:space="0" w:color="785AA0" w:themeColor="accent1"/>
          <w:left w:val="nil"/>
          <w:bottom w:val="single" w:sz="8" w:space="0" w:color="785AA0" w:themeColor="accent1"/>
          <w:right w:val="nil"/>
          <w:insideH w:val="nil"/>
          <w:insideV w:val="nil"/>
        </w:tcBorders>
      </w:tcPr>
    </w:tblStylePr>
    <w:tblStylePr w:type="lastRow">
      <w:pPr>
        <w:spacing w:before="0" w:after="0"/>
      </w:pPr>
      <w:rPr>
        <w:rFonts w:cs="Times New Roman"/>
        <w:b/>
        <w:bCs/>
      </w:rPr>
      <w:tblPr/>
      <w:tcPr>
        <w:tcBorders>
          <w:top w:val="single" w:sz="8" w:space="0" w:color="785AA0" w:themeColor="accent1"/>
          <w:left w:val="nil"/>
          <w:bottom w:val="single" w:sz="8" w:space="0" w:color="785AA0"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DD5E7" w:themeFill="accent1" w:themeFillTint="3F"/>
      </w:tcPr>
    </w:tblStylePr>
    <w:tblStylePr w:type="band1Horz">
      <w:rPr>
        <w:rFonts w:cs="Times New Roman"/>
      </w:rPr>
      <w:tblPr/>
      <w:tcPr>
        <w:tcBorders>
          <w:left w:val="nil"/>
          <w:right w:val="nil"/>
          <w:insideH w:val="nil"/>
          <w:insideV w:val="nil"/>
        </w:tcBorders>
        <w:shd w:val="clear" w:color="auto" w:fill="DDD5E7" w:themeFill="accent1" w:themeFillTint="3F"/>
      </w:tcPr>
    </w:tblStylePr>
  </w:style>
  <w:style w:type="table" w:customStyle="1" w:styleId="HelleSchattierung1">
    <w:name w:val="Helle Schattierung1"/>
    <w:basedOn w:val="NormaleTabelle"/>
    <w:uiPriority w:val="60"/>
    <w:rsid w:val="00D70461"/>
    <w:pPr>
      <w:spacing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Sprechblasentext">
    <w:name w:val="Balloon Text"/>
    <w:basedOn w:val="Standard"/>
    <w:link w:val="SprechblasentextZchn"/>
    <w:semiHidden/>
    <w:unhideWhenUsed/>
    <w:rsid w:val="002E434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2E434D"/>
    <w:rPr>
      <w:rFonts w:ascii="Tahoma" w:hAnsi="Tahoma" w:cs="Tahoma"/>
      <w:sz w:val="16"/>
      <w:szCs w:val="16"/>
    </w:rPr>
  </w:style>
  <w:style w:type="paragraph" w:styleId="Beschriftung">
    <w:name w:val="caption"/>
    <w:basedOn w:val="Standard"/>
    <w:next w:val="Standard"/>
    <w:uiPriority w:val="35"/>
    <w:unhideWhenUsed/>
    <w:qFormat/>
    <w:rsid w:val="00142144"/>
    <w:pPr>
      <w:keepNext/>
      <w:spacing w:after="200" w:line="240" w:lineRule="auto"/>
    </w:pPr>
    <w:rPr>
      <w:b/>
      <w:bCs/>
      <w:color w:val="000000" w:themeColor="text1"/>
      <w:sz w:val="18"/>
      <w:szCs w:val="18"/>
    </w:rPr>
  </w:style>
  <w:style w:type="table" w:styleId="MittlereSchattierung2-Akzent2">
    <w:name w:val="Medium Shading 2 Accent 2"/>
    <w:basedOn w:val="NormaleTabelle"/>
    <w:uiPriority w:val="64"/>
    <w:rsid w:val="006B7155"/>
    <w:pPr>
      <w:spacing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6C369"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6C369" w:themeFill="accent2"/>
      </w:tcPr>
    </w:tblStylePr>
    <w:tblStylePr w:type="lastCol">
      <w:rPr>
        <w:rFonts w:cs="Times New Roman"/>
        <w:b/>
        <w:bCs/>
        <w:color w:val="FFFFFF" w:themeColor="background1"/>
      </w:rPr>
      <w:tblPr/>
      <w:tcPr>
        <w:tcBorders>
          <w:left w:val="nil"/>
          <w:right w:val="nil"/>
          <w:insideH w:val="nil"/>
          <w:insideV w:val="nil"/>
        </w:tcBorders>
        <w:shd w:val="clear" w:color="auto" w:fill="96C369"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Zwischentitel">
    <w:name w:val="Zwischentitel"/>
    <w:basedOn w:val="Standard"/>
    <w:next w:val="Standard"/>
    <w:uiPriority w:val="11"/>
    <w:qFormat/>
    <w:rsid w:val="007A33FE"/>
    <w:pPr>
      <w:spacing w:after="180"/>
    </w:pPr>
    <w:rPr>
      <w:b/>
      <w:sz w:val="28"/>
    </w:rPr>
  </w:style>
  <w:style w:type="table" w:customStyle="1" w:styleId="Tabellengitternetz1">
    <w:name w:val="Tabellengitternetz1"/>
    <w:basedOn w:val="NormaleTabelle"/>
    <w:next w:val="Tabellenraster"/>
    <w:semiHidden/>
    <w:rsid w:val="00A26188"/>
    <w:pPr>
      <w:ind w:left="0" w:firstLine="0"/>
    </w:pPr>
    <w:rPr>
      <w:rFonts w:ascii="Arial" w:hAnsi="Arial" w:cs="Times New Roman"/>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8019F0"/>
    <w:pPr>
      <w:spacing w:before="100" w:beforeAutospacing="1" w:after="100" w:afterAutospacing="1" w:line="240" w:lineRule="auto"/>
    </w:pPr>
    <w:rPr>
      <w:rFonts w:ascii="Times New Roman" w:hAnsi="Times New Roman"/>
      <w:sz w:val="24"/>
      <w:szCs w:val="24"/>
      <w:lang w:eastAsia="de-DE"/>
    </w:rPr>
  </w:style>
  <w:style w:type="paragraph" w:customStyle="1" w:styleId="Zwischentitel-2">
    <w:name w:val="Zwischentitel-2"/>
    <w:basedOn w:val="Standard"/>
    <w:next w:val="Standard"/>
    <w:uiPriority w:val="12"/>
    <w:qFormat/>
    <w:rsid w:val="00155CEC"/>
    <w:rPr>
      <w:b/>
      <w:color w:val="0070C0"/>
      <w:sz w:val="26"/>
    </w:rPr>
  </w:style>
  <w:style w:type="character" w:styleId="Hyperlink">
    <w:name w:val="Hyperlink"/>
    <w:basedOn w:val="Absatz-Standardschriftart"/>
    <w:uiPriority w:val="99"/>
    <w:unhideWhenUsed/>
    <w:rsid w:val="00DB22D3"/>
    <w:rPr>
      <w:rFonts w:cs="Times New Roman"/>
      <w:color w:val="00B4C3" w:themeColor="hyperlink"/>
      <w:u w:val="single"/>
    </w:rPr>
  </w:style>
  <w:style w:type="paragraph" w:styleId="Verzeichnis1">
    <w:name w:val="toc 1"/>
    <w:basedOn w:val="Standard"/>
    <w:next w:val="Standard"/>
    <w:autoRedefine/>
    <w:uiPriority w:val="39"/>
    <w:unhideWhenUsed/>
    <w:rsid w:val="007F12BD"/>
    <w:pPr>
      <w:tabs>
        <w:tab w:val="left" w:pos="425"/>
        <w:tab w:val="right" w:leader="dot" w:pos="13381"/>
      </w:tabs>
      <w:spacing w:before="120"/>
      <w:ind w:left="425" w:hanging="425"/>
    </w:pPr>
    <w:rPr>
      <w:b/>
    </w:rPr>
  </w:style>
  <w:style w:type="paragraph" w:styleId="Verzeichnis2">
    <w:name w:val="toc 2"/>
    <w:basedOn w:val="Standard"/>
    <w:next w:val="Standard"/>
    <w:autoRedefine/>
    <w:uiPriority w:val="39"/>
    <w:unhideWhenUsed/>
    <w:rsid w:val="00721DA8"/>
    <w:pPr>
      <w:tabs>
        <w:tab w:val="left" w:pos="1134"/>
        <w:tab w:val="right" w:leader="dot" w:pos="13381"/>
      </w:tabs>
      <w:spacing w:before="60"/>
      <w:ind w:left="1134" w:hanging="709"/>
    </w:pPr>
  </w:style>
  <w:style w:type="paragraph" w:styleId="Verzeichnis3">
    <w:name w:val="toc 3"/>
    <w:basedOn w:val="Standard"/>
    <w:next w:val="Standard"/>
    <w:autoRedefine/>
    <w:unhideWhenUsed/>
    <w:rsid w:val="00721DA8"/>
    <w:pPr>
      <w:tabs>
        <w:tab w:val="left" w:pos="1843"/>
        <w:tab w:val="right" w:leader="dot" w:pos="13381"/>
      </w:tabs>
      <w:ind w:left="1843" w:hanging="709"/>
    </w:pPr>
  </w:style>
  <w:style w:type="paragraph" w:styleId="Inhaltsverzeichnisberschrift">
    <w:name w:val="TOC Heading"/>
    <w:basedOn w:val="berschrift1"/>
    <w:next w:val="Standard"/>
    <w:uiPriority w:val="39"/>
    <w:unhideWhenUsed/>
    <w:qFormat/>
    <w:rsid w:val="007D0EF4"/>
    <w:pPr>
      <w:pageBreakBefore w:val="0"/>
      <w:numPr>
        <w:numId w:val="0"/>
      </w:numPr>
      <w:suppressAutoHyphens w:val="0"/>
      <w:spacing w:before="480" w:after="0" w:line="276" w:lineRule="auto"/>
      <w:outlineLvl w:val="9"/>
    </w:pPr>
    <w:rPr>
      <w:rFonts w:asciiTheme="majorHAnsi" w:hAnsiTheme="majorHAnsi"/>
      <w:color w:val="594377" w:themeColor="accent1" w:themeShade="BF"/>
      <w:sz w:val="28"/>
      <w:lang w:val="de-AT" w:eastAsia="de-AT"/>
    </w:rPr>
  </w:style>
  <w:style w:type="character" w:customStyle="1" w:styleId="1EinrckungZchn">
    <w:name w:val="1. Einrückung Zchn"/>
    <w:basedOn w:val="Absatz-Standardschriftart"/>
    <w:link w:val="1Einrckung"/>
    <w:locked/>
    <w:rsid w:val="003D3854"/>
    <w:rPr>
      <w:rFonts w:eastAsiaTheme="minorHAnsi" w:cs="Times New Roman"/>
      <w:sz w:val="20"/>
      <w:lang w:val="de-AT"/>
    </w:rPr>
  </w:style>
  <w:style w:type="paragraph" w:styleId="Listenabsatz">
    <w:name w:val="List Paragraph"/>
    <w:basedOn w:val="Standard"/>
    <w:uiPriority w:val="34"/>
    <w:qFormat/>
    <w:rsid w:val="00F41113"/>
    <w:pPr>
      <w:ind w:left="720"/>
      <w:contextualSpacing/>
    </w:pPr>
  </w:style>
  <w:style w:type="paragraph" w:customStyle="1" w:styleId="Einrckung-10pt">
    <w:name w:val="Einrückung-10pt"/>
    <w:basedOn w:val="Standard"/>
    <w:qFormat/>
    <w:rsid w:val="006133B5"/>
    <w:pPr>
      <w:numPr>
        <w:numId w:val="12"/>
      </w:numPr>
      <w:spacing w:line="320" w:lineRule="atLeast"/>
      <w:ind w:left="284" w:hanging="284"/>
    </w:pPr>
  </w:style>
  <w:style w:type="paragraph" w:customStyle="1" w:styleId="Pfeil-Einrckung">
    <w:name w:val="Pfeil-Einrückung"/>
    <w:basedOn w:val="Standard"/>
    <w:qFormat/>
    <w:rsid w:val="00BB5D9D"/>
    <w:pPr>
      <w:numPr>
        <w:numId w:val="13"/>
      </w:numPr>
      <w:ind w:left="567" w:hanging="567"/>
    </w:pPr>
    <w:rPr>
      <w:rFonts w:eastAsiaTheme="minorHAnsi" w:cstheme="minorBidi"/>
    </w:rPr>
  </w:style>
  <w:style w:type="table" w:customStyle="1" w:styleId="ICG-einfach">
    <w:name w:val="ICG-einfach"/>
    <w:basedOn w:val="Tabellenraster"/>
    <w:uiPriority w:val="99"/>
    <w:qFormat/>
    <w:rsid w:val="00E81234"/>
    <w:pPr>
      <w:spacing w:line="320" w:lineRule="atLeast"/>
      <w:ind w:left="0" w:firstLine="0"/>
    </w:pPr>
    <w:rPr>
      <w:rFonts w:eastAsia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bottom w:w="60" w:type="dxa"/>
      </w:tblCellMar>
    </w:tblPr>
    <w:tblStylePr w:type="firstRow">
      <w:rPr>
        <w:rFonts w:asciiTheme="minorHAnsi" w:hAnsiTheme="minorHAnsi"/>
        <w:b/>
        <w:sz w:val="22"/>
      </w:rPr>
      <w:tblPr/>
      <w:tcPr>
        <w:shd w:val="clear" w:color="auto" w:fill="BFBFBF" w:themeFill="background1" w:themeFillShade="BF"/>
      </w:tcPr>
    </w:tblStylePr>
    <w:tblStylePr w:type="lastRow">
      <w:rPr>
        <w:rFonts w:ascii="Arial" w:hAnsi="Arial"/>
        <w:b/>
        <w:sz w:val="22"/>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hemeFill="background1"/>
      </w:tcPr>
    </w:tblStylePr>
  </w:style>
  <w:style w:type="table" w:customStyle="1" w:styleId="ICG-farbig">
    <w:name w:val="ICG-farbig"/>
    <w:basedOn w:val="ICG-einfach"/>
    <w:uiPriority w:val="99"/>
    <w:qFormat/>
    <w:rsid w:val="00E81234"/>
    <w:tblPr/>
    <w:tblStylePr w:type="firstRow">
      <w:rPr>
        <w:rFonts w:asciiTheme="minorHAnsi" w:hAnsiTheme="minorHAnsi"/>
        <w:b/>
        <w:sz w:val="22"/>
      </w:rPr>
      <w:tblPr/>
      <w:tcPr>
        <w:shd w:val="clear" w:color="auto" w:fill="96C369" w:themeFill="accent2"/>
      </w:tcPr>
    </w:tblStylePr>
    <w:tblStylePr w:type="lastRow">
      <w:rPr>
        <w:rFonts w:ascii="Arial" w:hAnsi="Arial"/>
        <w:b/>
        <w:sz w:val="22"/>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hemeFill="background1"/>
      </w:tcPr>
    </w:tblStylePr>
  </w:style>
  <w:style w:type="character" w:styleId="Platzhaltertext">
    <w:name w:val="Placeholder Text"/>
    <w:basedOn w:val="Absatz-Standardschriftart"/>
    <w:uiPriority w:val="99"/>
    <w:semiHidden/>
    <w:rsid w:val="00E81234"/>
    <w:rPr>
      <w:color w:val="808080"/>
    </w:rPr>
  </w:style>
  <w:style w:type="paragraph" w:customStyle="1" w:styleId="Absatz0">
    <w:name w:val="Absatz0"/>
    <w:basedOn w:val="Standard"/>
    <w:semiHidden/>
    <w:rsid w:val="00E81234"/>
    <w:pPr>
      <w:spacing w:before="160" w:after="160" w:line="320" w:lineRule="atLeast"/>
    </w:pPr>
    <w:rPr>
      <w:rFonts w:ascii="Arial" w:hAnsi="Arial"/>
      <w:sz w:val="24"/>
      <w:szCs w:val="20"/>
      <w:lang w:val="de-AT" w:eastAsia="de-DE"/>
    </w:rPr>
  </w:style>
  <w:style w:type="paragraph" w:styleId="Funotentext">
    <w:name w:val="footnote text"/>
    <w:basedOn w:val="Standard"/>
    <w:link w:val="FunotentextZchn"/>
    <w:semiHidden/>
    <w:rsid w:val="00E81234"/>
    <w:pPr>
      <w:spacing w:line="320" w:lineRule="atLeast"/>
    </w:pPr>
    <w:rPr>
      <w:rFonts w:ascii="Arial" w:hAnsi="Arial"/>
      <w:noProof/>
      <w:szCs w:val="20"/>
      <w:lang w:eastAsia="de-DE"/>
    </w:rPr>
  </w:style>
  <w:style w:type="character" w:customStyle="1" w:styleId="FunotentextZchn">
    <w:name w:val="Fußnotentext Zchn"/>
    <w:basedOn w:val="Absatz-Standardschriftart"/>
    <w:link w:val="Funotentext"/>
    <w:semiHidden/>
    <w:rsid w:val="00E81234"/>
    <w:rPr>
      <w:rFonts w:ascii="Arial" w:hAnsi="Arial" w:cs="Times New Roman"/>
      <w:noProof/>
      <w:sz w:val="20"/>
      <w:szCs w:val="20"/>
      <w:lang w:eastAsia="de-DE"/>
    </w:rPr>
  </w:style>
  <w:style w:type="character" w:styleId="Funotenzeichen">
    <w:name w:val="footnote reference"/>
    <w:basedOn w:val="Absatz-Standardschriftart"/>
    <w:semiHidden/>
    <w:rsid w:val="00E81234"/>
    <w:rPr>
      <w:vertAlign w:val="superscript"/>
    </w:rPr>
  </w:style>
  <w:style w:type="paragraph" w:customStyle="1" w:styleId="Tabelle-Text">
    <w:name w:val="Tabelle-Text"/>
    <w:basedOn w:val="Standard"/>
    <w:rsid w:val="001A2937"/>
    <w:pPr>
      <w:spacing w:before="40" w:after="40" w:line="280" w:lineRule="atLeast"/>
      <w:ind w:left="57" w:right="57"/>
    </w:pPr>
    <w:rPr>
      <w:rFonts w:ascii="Arial" w:hAnsi="Arial"/>
      <w:noProof/>
      <w:sz w:val="22"/>
      <w:lang w:eastAsia="de-DE"/>
    </w:rPr>
  </w:style>
  <w:style w:type="paragraph" w:customStyle="1" w:styleId="Tabelle-Einrckung">
    <w:name w:val="Tabelle-Einrückung"/>
    <w:basedOn w:val="1Einrckung"/>
    <w:rsid w:val="001A2937"/>
    <w:pPr>
      <w:numPr>
        <w:numId w:val="0"/>
      </w:numPr>
      <w:tabs>
        <w:tab w:val="num" w:pos="284"/>
      </w:tabs>
      <w:spacing w:before="60" w:line="240" w:lineRule="atLeast"/>
      <w:ind w:left="284" w:right="57" w:hanging="227"/>
    </w:pPr>
    <w:rPr>
      <w:rFonts w:ascii="Arial" w:hAnsi="Arial"/>
      <w:noProof/>
      <w:sz w:val="22"/>
      <w:szCs w:val="20"/>
      <w:lang w:eastAsia="de-DE"/>
    </w:rPr>
  </w:style>
  <w:style w:type="character" w:styleId="Kommentarzeichen">
    <w:name w:val="annotation reference"/>
    <w:basedOn w:val="Absatz-Standardschriftart"/>
    <w:uiPriority w:val="99"/>
    <w:semiHidden/>
    <w:unhideWhenUsed/>
    <w:rsid w:val="00610B13"/>
    <w:rPr>
      <w:sz w:val="16"/>
      <w:szCs w:val="16"/>
    </w:rPr>
  </w:style>
  <w:style w:type="paragraph" w:styleId="Kommentartext">
    <w:name w:val="annotation text"/>
    <w:basedOn w:val="Standard"/>
    <w:link w:val="KommentartextZchn"/>
    <w:uiPriority w:val="99"/>
    <w:semiHidden/>
    <w:unhideWhenUsed/>
    <w:rsid w:val="00610B13"/>
    <w:pPr>
      <w:spacing w:line="240" w:lineRule="auto"/>
    </w:pPr>
    <w:rPr>
      <w:szCs w:val="20"/>
    </w:rPr>
  </w:style>
  <w:style w:type="character" w:customStyle="1" w:styleId="KommentartextZchn">
    <w:name w:val="Kommentartext Zchn"/>
    <w:basedOn w:val="Absatz-Standardschriftart"/>
    <w:link w:val="Kommentartext"/>
    <w:uiPriority w:val="99"/>
    <w:semiHidden/>
    <w:rsid w:val="00610B13"/>
    <w:rPr>
      <w:rFonts w:cs="Times New Roman"/>
      <w:sz w:val="20"/>
      <w:szCs w:val="20"/>
    </w:rPr>
  </w:style>
  <w:style w:type="paragraph" w:styleId="Kommentarthema">
    <w:name w:val="annotation subject"/>
    <w:basedOn w:val="Kommentartext"/>
    <w:next w:val="Kommentartext"/>
    <w:link w:val="KommentarthemaZchn"/>
    <w:uiPriority w:val="99"/>
    <w:semiHidden/>
    <w:unhideWhenUsed/>
    <w:rsid w:val="00610B13"/>
    <w:rPr>
      <w:b/>
      <w:bCs/>
    </w:rPr>
  </w:style>
  <w:style w:type="character" w:customStyle="1" w:styleId="KommentarthemaZchn">
    <w:name w:val="Kommentarthema Zchn"/>
    <w:basedOn w:val="KommentartextZchn"/>
    <w:link w:val="Kommentarthema"/>
    <w:uiPriority w:val="99"/>
    <w:semiHidden/>
    <w:rsid w:val="00610B13"/>
    <w:rPr>
      <w:rFonts w:cs="Times New Roman"/>
      <w:b/>
      <w:bCs/>
      <w:sz w:val="20"/>
      <w:szCs w:val="20"/>
    </w:rPr>
  </w:style>
  <w:style w:type="paragraph" w:customStyle="1" w:styleId="StandardkleinTabelle">
    <w:name w:val="Standard klein (Tabelle)"/>
    <w:basedOn w:val="Standard"/>
    <w:qFormat/>
    <w:rsid w:val="000E0004"/>
    <w:pPr>
      <w:spacing w:line="240" w:lineRule="atLeast"/>
    </w:pPr>
    <w:rPr>
      <w:rFonts w:ascii="Roboto" w:hAnsi="Roboto"/>
      <w:sz w:val="16"/>
      <w:szCs w:val="20"/>
      <w:lang w:eastAsia="de-DE"/>
    </w:rPr>
  </w:style>
  <w:style w:type="character" w:styleId="NichtaufgelsteErwhnung">
    <w:name w:val="Unresolved Mention"/>
    <w:basedOn w:val="Absatz-Standardschriftart"/>
    <w:uiPriority w:val="99"/>
    <w:semiHidden/>
    <w:unhideWhenUsed/>
    <w:rsid w:val="00321A4B"/>
    <w:rPr>
      <w:color w:val="605E5C"/>
      <w:shd w:val="clear" w:color="auto" w:fill="E1DFDD"/>
    </w:rPr>
  </w:style>
  <w:style w:type="character" w:customStyle="1" w:styleId="12TabelleninhaltHilfetextChar">
    <w:name w:val="12_Tabelleninhalt_Hilfetext Char"/>
    <w:link w:val="12TabelleninhaltHilfetext"/>
    <w:locked/>
    <w:rsid w:val="007E77F4"/>
    <w:rPr>
      <w:rFonts w:ascii="Arial" w:hAnsi="Arial" w:cs="Arial"/>
      <w:color w:val="3366FF"/>
    </w:rPr>
  </w:style>
  <w:style w:type="paragraph" w:customStyle="1" w:styleId="12TabelleninhaltHilfetext">
    <w:name w:val="12_Tabelleninhalt_Hilfetext"/>
    <w:basedOn w:val="Standard"/>
    <w:link w:val="12TabelleninhaltHilfetextChar"/>
    <w:rsid w:val="007E77F4"/>
    <w:pPr>
      <w:spacing w:line="240" w:lineRule="auto"/>
    </w:pPr>
    <w:rPr>
      <w:rFonts w:ascii="Arial" w:hAnsi="Arial" w:cs="Arial"/>
      <w:color w:val="3366FF"/>
      <w:sz w:val="22"/>
    </w:rPr>
  </w:style>
  <w:style w:type="paragraph" w:customStyle="1" w:styleId="09Tabelenberschrift">
    <w:name w:val="09_Tabelen_Überschrift"/>
    <w:basedOn w:val="Standard"/>
    <w:rsid w:val="007E77F4"/>
    <w:pPr>
      <w:spacing w:after="120" w:line="240" w:lineRule="auto"/>
      <w:jc w:val="center"/>
    </w:pPr>
    <w:rPr>
      <w:rFonts w:ascii="Arial" w:hAnsi="Arial"/>
      <w:b/>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4856">
      <w:bodyDiv w:val="1"/>
      <w:marLeft w:val="0"/>
      <w:marRight w:val="0"/>
      <w:marTop w:val="0"/>
      <w:marBottom w:val="0"/>
      <w:divBdr>
        <w:top w:val="none" w:sz="0" w:space="0" w:color="auto"/>
        <w:left w:val="none" w:sz="0" w:space="0" w:color="auto"/>
        <w:bottom w:val="none" w:sz="0" w:space="0" w:color="auto"/>
        <w:right w:val="none" w:sz="0" w:space="0" w:color="auto"/>
      </w:divBdr>
    </w:div>
    <w:div w:id="247275216">
      <w:bodyDiv w:val="1"/>
      <w:marLeft w:val="0"/>
      <w:marRight w:val="0"/>
      <w:marTop w:val="0"/>
      <w:marBottom w:val="0"/>
      <w:divBdr>
        <w:top w:val="none" w:sz="0" w:space="0" w:color="auto"/>
        <w:left w:val="none" w:sz="0" w:space="0" w:color="auto"/>
        <w:bottom w:val="none" w:sz="0" w:space="0" w:color="auto"/>
        <w:right w:val="none" w:sz="0" w:space="0" w:color="auto"/>
      </w:divBdr>
    </w:div>
    <w:div w:id="523907563">
      <w:bodyDiv w:val="1"/>
      <w:marLeft w:val="0"/>
      <w:marRight w:val="0"/>
      <w:marTop w:val="0"/>
      <w:marBottom w:val="0"/>
      <w:divBdr>
        <w:top w:val="none" w:sz="0" w:space="0" w:color="auto"/>
        <w:left w:val="none" w:sz="0" w:space="0" w:color="auto"/>
        <w:bottom w:val="none" w:sz="0" w:space="0" w:color="auto"/>
        <w:right w:val="none" w:sz="0" w:space="0" w:color="auto"/>
      </w:divBdr>
    </w:div>
    <w:div w:id="832986498">
      <w:bodyDiv w:val="1"/>
      <w:marLeft w:val="0"/>
      <w:marRight w:val="0"/>
      <w:marTop w:val="0"/>
      <w:marBottom w:val="0"/>
      <w:divBdr>
        <w:top w:val="none" w:sz="0" w:space="0" w:color="auto"/>
        <w:left w:val="none" w:sz="0" w:space="0" w:color="auto"/>
        <w:bottom w:val="none" w:sz="0" w:space="0" w:color="auto"/>
        <w:right w:val="none" w:sz="0" w:space="0" w:color="auto"/>
      </w:divBdr>
    </w:div>
    <w:div w:id="948010603">
      <w:bodyDiv w:val="1"/>
      <w:marLeft w:val="0"/>
      <w:marRight w:val="0"/>
      <w:marTop w:val="0"/>
      <w:marBottom w:val="0"/>
      <w:divBdr>
        <w:top w:val="none" w:sz="0" w:space="0" w:color="auto"/>
        <w:left w:val="none" w:sz="0" w:space="0" w:color="auto"/>
        <w:bottom w:val="none" w:sz="0" w:space="0" w:color="auto"/>
        <w:right w:val="none" w:sz="0" w:space="0" w:color="auto"/>
      </w:divBdr>
    </w:div>
    <w:div w:id="1075519235">
      <w:marLeft w:val="0"/>
      <w:marRight w:val="0"/>
      <w:marTop w:val="0"/>
      <w:marBottom w:val="0"/>
      <w:divBdr>
        <w:top w:val="none" w:sz="0" w:space="0" w:color="auto"/>
        <w:left w:val="none" w:sz="0" w:space="0" w:color="auto"/>
        <w:bottom w:val="none" w:sz="0" w:space="0" w:color="auto"/>
        <w:right w:val="none" w:sz="0" w:space="0" w:color="auto"/>
      </w:divBdr>
      <w:divsChild>
        <w:div w:id="1075519232">
          <w:marLeft w:val="0"/>
          <w:marRight w:val="0"/>
          <w:marTop w:val="0"/>
          <w:marBottom w:val="0"/>
          <w:divBdr>
            <w:top w:val="none" w:sz="0" w:space="0" w:color="auto"/>
            <w:left w:val="none" w:sz="0" w:space="0" w:color="auto"/>
            <w:bottom w:val="none" w:sz="0" w:space="0" w:color="auto"/>
            <w:right w:val="none" w:sz="0" w:space="0" w:color="auto"/>
          </w:divBdr>
          <w:divsChild>
            <w:div w:id="1075519239">
              <w:marLeft w:val="0"/>
              <w:marRight w:val="0"/>
              <w:marTop w:val="0"/>
              <w:marBottom w:val="0"/>
              <w:divBdr>
                <w:top w:val="none" w:sz="0" w:space="0" w:color="auto"/>
                <w:left w:val="none" w:sz="0" w:space="0" w:color="auto"/>
                <w:bottom w:val="none" w:sz="0" w:space="0" w:color="auto"/>
                <w:right w:val="none" w:sz="0" w:space="0" w:color="auto"/>
              </w:divBdr>
              <w:divsChild>
                <w:div w:id="1075519240">
                  <w:marLeft w:val="0"/>
                  <w:marRight w:val="0"/>
                  <w:marTop w:val="0"/>
                  <w:marBottom w:val="0"/>
                  <w:divBdr>
                    <w:top w:val="none" w:sz="0" w:space="0" w:color="auto"/>
                    <w:left w:val="none" w:sz="0" w:space="0" w:color="auto"/>
                    <w:bottom w:val="none" w:sz="0" w:space="0" w:color="auto"/>
                    <w:right w:val="none" w:sz="0" w:space="0" w:color="auto"/>
                  </w:divBdr>
                  <w:divsChild>
                    <w:div w:id="1075519234">
                      <w:marLeft w:val="0"/>
                      <w:marRight w:val="0"/>
                      <w:marTop w:val="0"/>
                      <w:marBottom w:val="0"/>
                      <w:divBdr>
                        <w:top w:val="none" w:sz="0" w:space="0" w:color="auto"/>
                        <w:left w:val="none" w:sz="0" w:space="0" w:color="auto"/>
                        <w:bottom w:val="none" w:sz="0" w:space="0" w:color="auto"/>
                        <w:right w:val="none" w:sz="0" w:space="0" w:color="auto"/>
                      </w:divBdr>
                      <w:divsChild>
                        <w:div w:id="1075519229">
                          <w:marLeft w:val="0"/>
                          <w:marRight w:val="0"/>
                          <w:marTop w:val="0"/>
                          <w:marBottom w:val="0"/>
                          <w:divBdr>
                            <w:top w:val="none" w:sz="0" w:space="0" w:color="auto"/>
                            <w:left w:val="none" w:sz="0" w:space="0" w:color="auto"/>
                            <w:bottom w:val="none" w:sz="0" w:space="0" w:color="auto"/>
                            <w:right w:val="none" w:sz="0" w:space="0" w:color="auto"/>
                          </w:divBdr>
                          <w:divsChild>
                            <w:div w:id="1075519230">
                              <w:marLeft w:val="0"/>
                              <w:marRight w:val="0"/>
                              <w:marTop w:val="0"/>
                              <w:marBottom w:val="0"/>
                              <w:divBdr>
                                <w:top w:val="none" w:sz="0" w:space="0" w:color="auto"/>
                                <w:left w:val="none" w:sz="0" w:space="0" w:color="auto"/>
                                <w:bottom w:val="none" w:sz="0" w:space="0" w:color="auto"/>
                                <w:right w:val="none" w:sz="0" w:space="0" w:color="auto"/>
                              </w:divBdr>
                              <w:divsChild>
                                <w:div w:id="1075519233">
                                  <w:marLeft w:val="0"/>
                                  <w:marRight w:val="0"/>
                                  <w:marTop w:val="0"/>
                                  <w:marBottom w:val="0"/>
                                  <w:divBdr>
                                    <w:top w:val="none" w:sz="0" w:space="0" w:color="auto"/>
                                    <w:left w:val="none" w:sz="0" w:space="0" w:color="auto"/>
                                    <w:bottom w:val="none" w:sz="0" w:space="0" w:color="auto"/>
                                    <w:right w:val="none" w:sz="0" w:space="0" w:color="auto"/>
                                  </w:divBdr>
                                  <w:divsChild>
                                    <w:div w:id="1075519238">
                                      <w:marLeft w:val="0"/>
                                      <w:marRight w:val="0"/>
                                      <w:marTop w:val="0"/>
                                      <w:marBottom w:val="0"/>
                                      <w:divBdr>
                                        <w:top w:val="none" w:sz="0" w:space="0" w:color="auto"/>
                                        <w:left w:val="none" w:sz="0" w:space="0" w:color="auto"/>
                                        <w:bottom w:val="none" w:sz="0" w:space="0" w:color="auto"/>
                                        <w:right w:val="none" w:sz="0" w:space="0" w:color="auto"/>
                                      </w:divBdr>
                                      <w:divsChild>
                                        <w:div w:id="107551923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519236">
      <w:marLeft w:val="0"/>
      <w:marRight w:val="0"/>
      <w:marTop w:val="0"/>
      <w:marBottom w:val="0"/>
      <w:divBdr>
        <w:top w:val="none" w:sz="0" w:space="0" w:color="auto"/>
        <w:left w:val="none" w:sz="0" w:space="0" w:color="auto"/>
        <w:bottom w:val="none" w:sz="0" w:space="0" w:color="auto"/>
        <w:right w:val="none" w:sz="0" w:space="0" w:color="auto"/>
      </w:divBdr>
    </w:div>
    <w:div w:id="1075519237">
      <w:marLeft w:val="0"/>
      <w:marRight w:val="0"/>
      <w:marTop w:val="0"/>
      <w:marBottom w:val="0"/>
      <w:divBdr>
        <w:top w:val="none" w:sz="0" w:space="0" w:color="auto"/>
        <w:left w:val="none" w:sz="0" w:space="0" w:color="auto"/>
        <w:bottom w:val="none" w:sz="0" w:space="0" w:color="auto"/>
        <w:right w:val="none" w:sz="0" w:space="0" w:color="auto"/>
      </w:divBdr>
    </w:div>
    <w:div w:id="1216970009">
      <w:bodyDiv w:val="1"/>
      <w:marLeft w:val="0"/>
      <w:marRight w:val="0"/>
      <w:marTop w:val="0"/>
      <w:marBottom w:val="0"/>
      <w:divBdr>
        <w:top w:val="none" w:sz="0" w:space="0" w:color="auto"/>
        <w:left w:val="none" w:sz="0" w:space="0" w:color="auto"/>
        <w:bottom w:val="none" w:sz="0" w:space="0" w:color="auto"/>
        <w:right w:val="none" w:sz="0" w:space="0" w:color="auto"/>
      </w:divBdr>
    </w:div>
    <w:div w:id="1276719876">
      <w:bodyDiv w:val="1"/>
      <w:marLeft w:val="0"/>
      <w:marRight w:val="0"/>
      <w:marTop w:val="0"/>
      <w:marBottom w:val="0"/>
      <w:divBdr>
        <w:top w:val="none" w:sz="0" w:space="0" w:color="auto"/>
        <w:left w:val="none" w:sz="0" w:space="0" w:color="auto"/>
        <w:bottom w:val="none" w:sz="0" w:space="0" w:color="auto"/>
        <w:right w:val="none" w:sz="0" w:space="0" w:color="auto"/>
      </w:divBdr>
    </w:div>
    <w:div w:id="1308434757">
      <w:bodyDiv w:val="1"/>
      <w:marLeft w:val="0"/>
      <w:marRight w:val="0"/>
      <w:marTop w:val="0"/>
      <w:marBottom w:val="0"/>
      <w:divBdr>
        <w:top w:val="none" w:sz="0" w:space="0" w:color="auto"/>
        <w:left w:val="none" w:sz="0" w:space="0" w:color="auto"/>
        <w:bottom w:val="none" w:sz="0" w:space="0" w:color="auto"/>
        <w:right w:val="none" w:sz="0" w:space="0" w:color="auto"/>
      </w:divBdr>
    </w:div>
    <w:div w:id="1606689030">
      <w:bodyDiv w:val="1"/>
      <w:marLeft w:val="0"/>
      <w:marRight w:val="0"/>
      <w:marTop w:val="0"/>
      <w:marBottom w:val="0"/>
      <w:divBdr>
        <w:top w:val="none" w:sz="0" w:space="0" w:color="auto"/>
        <w:left w:val="none" w:sz="0" w:space="0" w:color="auto"/>
        <w:bottom w:val="none" w:sz="0" w:space="0" w:color="auto"/>
        <w:right w:val="none" w:sz="0" w:space="0" w:color="auto"/>
      </w:divBdr>
    </w:div>
    <w:div w:id="1750955193">
      <w:bodyDiv w:val="1"/>
      <w:marLeft w:val="0"/>
      <w:marRight w:val="0"/>
      <w:marTop w:val="0"/>
      <w:marBottom w:val="0"/>
      <w:divBdr>
        <w:top w:val="none" w:sz="0" w:space="0" w:color="auto"/>
        <w:left w:val="none" w:sz="0" w:space="0" w:color="auto"/>
        <w:bottom w:val="none" w:sz="0" w:space="0" w:color="auto"/>
        <w:right w:val="none" w:sz="0" w:space="0" w:color="auto"/>
      </w:divBdr>
    </w:div>
    <w:div w:id="21182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google.at/url?sa=i&amp;rct=j&amp;q=&amp;esrc=s&amp;source=images&amp;cd=&amp;cad=rja&amp;uact=8&amp;ved=0CAcQjRw&amp;url=http://www.hauser-kaibling.at/de/service/presse/logos&amp;ei=3TN1VfrYL4L_ULmigSg&amp;bvm=bv.95039771,d.d24&amp;psig=AFQjCNHkdARHoxsfvCbMjdr6yJL06nIT2Q&amp;ust=143383074716652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keepass.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CG-Vorlagen\2016\Austria\AT_StandardWithCover-quer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DD177AE24B489992F8A8D328A9004D"/>
        <w:category>
          <w:name w:val="Allgemein"/>
          <w:gallery w:val="placeholder"/>
        </w:category>
        <w:types>
          <w:type w:val="bbPlcHdr"/>
        </w:types>
        <w:behaviors>
          <w:behavior w:val="content"/>
        </w:behaviors>
        <w:guid w:val="{097CACEF-C42F-4295-8494-80DAABBAF511}"/>
      </w:docPartPr>
      <w:docPartBody>
        <w:p w:rsidR="00000000" w:rsidRDefault="00924210" w:rsidP="00924210">
          <w:pPr>
            <w:pStyle w:val="2EDD177AE24B489992F8A8D328A9004D"/>
          </w:pPr>
          <w:r w:rsidRPr="00D202B5">
            <w:rPr>
              <w:rStyle w:val="Platzhaltertext"/>
            </w:rPr>
            <w:t>[Firma]</w:t>
          </w:r>
        </w:p>
      </w:docPartBody>
    </w:docPart>
    <w:docPart>
      <w:docPartPr>
        <w:name w:val="5A00B2BB88804F67AA921045D85A747F"/>
        <w:category>
          <w:name w:val="Allgemein"/>
          <w:gallery w:val="placeholder"/>
        </w:category>
        <w:types>
          <w:type w:val="bbPlcHdr"/>
        </w:types>
        <w:behaviors>
          <w:behavior w:val="content"/>
        </w:behaviors>
        <w:guid w:val="{837A8544-5A30-49AE-BAE5-9949933ACCFC}"/>
      </w:docPartPr>
      <w:docPartBody>
        <w:p w:rsidR="00000000" w:rsidRDefault="00924210" w:rsidP="00924210">
          <w:pPr>
            <w:pStyle w:val="5A00B2BB88804F67AA921045D85A747F"/>
          </w:pPr>
          <w:r w:rsidRPr="00D202B5">
            <w:rPr>
              <w:rStyle w:val="Platzhaltertext"/>
            </w:rPr>
            <w:t>[Firma]</w:t>
          </w:r>
        </w:p>
      </w:docPartBody>
    </w:docPart>
    <w:docPart>
      <w:docPartPr>
        <w:name w:val="3EDE1C6A63EE458CB361E808DA4A7758"/>
        <w:category>
          <w:name w:val="Allgemein"/>
          <w:gallery w:val="placeholder"/>
        </w:category>
        <w:types>
          <w:type w:val="bbPlcHdr"/>
        </w:types>
        <w:behaviors>
          <w:behavior w:val="content"/>
        </w:behaviors>
        <w:guid w:val="{28316206-787D-43FC-9834-BE40B0AF9CB0}"/>
      </w:docPartPr>
      <w:docPartBody>
        <w:p w:rsidR="00000000" w:rsidRDefault="00924210" w:rsidP="00924210">
          <w:pPr>
            <w:pStyle w:val="3EDE1C6A63EE458CB361E808DA4A7758"/>
          </w:pPr>
          <w:r w:rsidRPr="00D202B5">
            <w:rPr>
              <w:rStyle w:val="Platzhaltertext"/>
            </w:rPr>
            <w:t>[Firma]</w:t>
          </w:r>
        </w:p>
      </w:docPartBody>
    </w:docPart>
    <w:docPart>
      <w:docPartPr>
        <w:name w:val="C8B87445B5614D97A10771AEB67C2B51"/>
        <w:category>
          <w:name w:val="Allgemein"/>
          <w:gallery w:val="placeholder"/>
        </w:category>
        <w:types>
          <w:type w:val="bbPlcHdr"/>
        </w:types>
        <w:behaviors>
          <w:behavior w:val="content"/>
        </w:behaviors>
        <w:guid w:val="{10817D8E-6736-454D-AFE6-9172F1944DFB}"/>
      </w:docPartPr>
      <w:docPartBody>
        <w:p w:rsidR="00000000" w:rsidRDefault="00924210" w:rsidP="00924210">
          <w:pPr>
            <w:pStyle w:val="C8B87445B5614D97A10771AEB67C2B51"/>
          </w:pPr>
          <w:r w:rsidRPr="00D202B5">
            <w:rPr>
              <w:rStyle w:val="Platzhaltertext"/>
            </w:rPr>
            <w:t>[Firma]</w:t>
          </w:r>
        </w:p>
      </w:docPartBody>
    </w:docPart>
    <w:docPart>
      <w:docPartPr>
        <w:name w:val="EAB992FEE57645B287B80925379A0D1F"/>
        <w:category>
          <w:name w:val="Allgemein"/>
          <w:gallery w:val="placeholder"/>
        </w:category>
        <w:types>
          <w:type w:val="bbPlcHdr"/>
        </w:types>
        <w:behaviors>
          <w:behavior w:val="content"/>
        </w:behaviors>
        <w:guid w:val="{86A87794-60B1-4CC3-878B-A0D4FC68437E}"/>
      </w:docPartPr>
      <w:docPartBody>
        <w:p w:rsidR="00000000" w:rsidRDefault="00924210" w:rsidP="00924210">
          <w:pPr>
            <w:pStyle w:val="EAB992FEE57645B287B80925379A0D1F"/>
          </w:pPr>
          <w:r w:rsidRPr="00D202B5">
            <w:rPr>
              <w:rStyle w:val="Platzhaltertext"/>
            </w:rPr>
            <w:t>[Firma]</w:t>
          </w:r>
        </w:p>
      </w:docPartBody>
    </w:docPart>
    <w:docPart>
      <w:docPartPr>
        <w:name w:val="0E24617B1EC042918104D5A9088AF745"/>
        <w:category>
          <w:name w:val="Allgemein"/>
          <w:gallery w:val="placeholder"/>
        </w:category>
        <w:types>
          <w:type w:val="bbPlcHdr"/>
        </w:types>
        <w:behaviors>
          <w:behavior w:val="content"/>
        </w:behaviors>
        <w:guid w:val="{D842DF96-9AE5-4BED-9113-CE7F3CB258C9}"/>
      </w:docPartPr>
      <w:docPartBody>
        <w:p w:rsidR="00000000" w:rsidRDefault="00924210" w:rsidP="00924210">
          <w:pPr>
            <w:pStyle w:val="0E24617B1EC042918104D5A9088AF745"/>
          </w:pPr>
          <w:r w:rsidRPr="00D202B5">
            <w:rPr>
              <w:rStyle w:val="Platzhaltertext"/>
            </w:rPr>
            <w:t>[Firma]</w:t>
          </w:r>
        </w:p>
      </w:docPartBody>
    </w:docPart>
    <w:docPart>
      <w:docPartPr>
        <w:name w:val="27C161BF6E274D89ACF135ECA68E5498"/>
        <w:category>
          <w:name w:val="Allgemein"/>
          <w:gallery w:val="placeholder"/>
        </w:category>
        <w:types>
          <w:type w:val="bbPlcHdr"/>
        </w:types>
        <w:behaviors>
          <w:behavior w:val="content"/>
        </w:behaviors>
        <w:guid w:val="{30AA1A7F-B961-423E-B220-349F0EB10ECF}"/>
      </w:docPartPr>
      <w:docPartBody>
        <w:p w:rsidR="00000000" w:rsidRDefault="00924210" w:rsidP="00924210">
          <w:pPr>
            <w:pStyle w:val="27C161BF6E274D89ACF135ECA68E5498"/>
          </w:pPr>
          <w:r w:rsidRPr="00D202B5">
            <w:rPr>
              <w:rStyle w:val="Platzhaltertext"/>
            </w:rPr>
            <w:t>[Firma]</w:t>
          </w:r>
        </w:p>
      </w:docPartBody>
    </w:docPart>
    <w:docPart>
      <w:docPartPr>
        <w:name w:val="5BA80F4E5D1F4CD18FBB5E5AF7F1E2CE"/>
        <w:category>
          <w:name w:val="Allgemein"/>
          <w:gallery w:val="placeholder"/>
        </w:category>
        <w:types>
          <w:type w:val="bbPlcHdr"/>
        </w:types>
        <w:behaviors>
          <w:behavior w:val="content"/>
        </w:behaviors>
        <w:guid w:val="{38B4F078-2B39-4A13-B258-16CD83F62234}"/>
      </w:docPartPr>
      <w:docPartBody>
        <w:p w:rsidR="00000000" w:rsidRDefault="00924210" w:rsidP="00924210">
          <w:pPr>
            <w:pStyle w:val="5BA80F4E5D1F4CD18FBB5E5AF7F1E2CE"/>
          </w:pPr>
          <w:r w:rsidRPr="00D202B5">
            <w:rPr>
              <w:rStyle w:val="Platzhaltertext"/>
            </w:rPr>
            <w:t>[Firma]</w:t>
          </w:r>
        </w:p>
      </w:docPartBody>
    </w:docPart>
    <w:docPart>
      <w:docPartPr>
        <w:name w:val="091BE5A9A67E4E1382498FF462A68702"/>
        <w:category>
          <w:name w:val="Allgemein"/>
          <w:gallery w:val="placeholder"/>
        </w:category>
        <w:types>
          <w:type w:val="bbPlcHdr"/>
        </w:types>
        <w:behaviors>
          <w:behavior w:val="content"/>
        </w:behaviors>
        <w:guid w:val="{7B8226FD-3601-4A85-B121-2DE406331877}"/>
      </w:docPartPr>
      <w:docPartBody>
        <w:p w:rsidR="00000000" w:rsidRDefault="00924210" w:rsidP="00924210">
          <w:pPr>
            <w:pStyle w:val="091BE5A9A67E4E1382498FF462A68702"/>
          </w:pPr>
          <w:r w:rsidRPr="00D202B5">
            <w:rPr>
              <w:rStyle w:val="Platzhaltertext"/>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10"/>
    <w:rsid w:val="00924210"/>
    <w:rsid w:val="00AD2F2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24210"/>
    <w:rPr>
      <w:color w:val="808080"/>
    </w:rPr>
  </w:style>
  <w:style w:type="paragraph" w:customStyle="1" w:styleId="2EDD177AE24B489992F8A8D328A9004D">
    <w:name w:val="2EDD177AE24B489992F8A8D328A9004D"/>
    <w:rsid w:val="00924210"/>
  </w:style>
  <w:style w:type="paragraph" w:customStyle="1" w:styleId="5A00B2BB88804F67AA921045D85A747F">
    <w:name w:val="5A00B2BB88804F67AA921045D85A747F"/>
    <w:rsid w:val="00924210"/>
  </w:style>
  <w:style w:type="paragraph" w:customStyle="1" w:styleId="3EDE1C6A63EE458CB361E808DA4A7758">
    <w:name w:val="3EDE1C6A63EE458CB361E808DA4A7758"/>
    <w:rsid w:val="00924210"/>
  </w:style>
  <w:style w:type="paragraph" w:customStyle="1" w:styleId="C8B87445B5614D97A10771AEB67C2B51">
    <w:name w:val="C8B87445B5614D97A10771AEB67C2B51"/>
    <w:rsid w:val="00924210"/>
  </w:style>
  <w:style w:type="paragraph" w:customStyle="1" w:styleId="EAB992FEE57645B287B80925379A0D1F">
    <w:name w:val="EAB992FEE57645B287B80925379A0D1F"/>
    <w:rsid w:val="00924210"/>
  </w:style>
  <w:style w:type="paragraph" w:customStyle="1" w:styleId="0E24617B1EC042918104D5A9088AF745">
    <w:name w:val="0E24617B1EC042918104D5A9088AF745"/>
    <w:rsid w:val="00924210"/>
  </w:style>
  <w:style w:type="paragraph" w:customStyle="1" w:styleId="27C161BF6E274D89ACF135ECA68E5498">
    <w:name w:val="27C161BF6E274D89ACF135ECA68E5498"/>
    <w:rsid w:val="00924210"/>
  </w:style>
  <w:style w:type="paragraph" w:customStyle="1" w:styleId="5BA80F4E5D1F4CD18FBB5E5AF7F1E2CE">
    <w:name w:val="5BA80F4E5D1F4CD18FBB5E5AF7F1E2CE"/>
    <w:rsid w:val="00924210"/>
  </w:style>
  <w:style w:type="paragraph" w:customStyle="1" w:styleId="091BE5A9A67E4E1382498FF462A68702">
    <w:name w:val="091BE5A9A67E4E1382498FF462A68702"/>
    <w:rsid w:val="009242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ICG">
  <a:themeElements>
    <a:clrScheme name="ICG-neuesCD-Mai2011">
      <a:dk1>
        <a:sysClr val="windowText" lastClr="000000"/>
      </a:dk1>
      <a:lt1>
        <a:sysClr val="window" lastClr="FFFFFF"/>
      </a:lt1>
      <a:dk2>
        <a:srgbClr val="00B4BF"/>
      </a:dk2>
      <a:lt2>
        <a:srgbClr val="EB6941"/>
      </a:lt2>
      <a:accent1>
        <a:srgbClr val="785AA0"/>
      </a:accent1>
      <a:accent2>
        <a:srgbClr val="96C369"/>
      </a:accent2>
      <a:accent3>
        <a:srgbClr val="A5AACD"/>
      </a:accent3>
      <a:accent4>
        <a:srgbClr val="FFCD00"/>
      </a:accent4>
      <a:accent5>
        <a:srgbClr val="A08250"/>
      </a:accent5>
      <a:accent6>
        <a:srgbClr val="FF0000"/>
      </a:accent6>
      <a:hlink>
        <a:srgbClr val="00B4C3"/>
      </a:hlink>
      <a:folHlink>
        <a:srgbClr val="785AA0"/>
      </a:folHlink>
    </a:clrScheme>
    <a:fontScheme name="ICG">
      <a:majorFont>
        <a:latin typeface="Times New Roman"/>
        <a:ea typeface=""/>
        <a:cs typeface=""/>
      </a:majorFont>
      <a:minorFont>
        <a:latin typeface="Arial"/>
        <a:ea typeface=""/>
        <a:cs typeface=""/>
      </a:minorFont>
    </a:fontScheme>
    <a:fmtScheme name="Okeanos">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BAA24D14997B419666FFE668571C31" ma:contentTypeVersion="8" ma:contentTypeDescription="Create a new document." ma:contentTypeScope="" ma:versionID="0fafbe948db845c0d66f6192ccfe2ee6">
  <xsd:schema xmlns:xsd="http://www.w3.org/2001/XMLSchema" xmlns:xs="http://www.w3.org/2001/XMLSchema" xmlns:p="http://schemas.microsoft.com/office/2006/metadata/properties" xmlns:ns1="http://schemas.microsoft.com/sharepoint/v3" xmlns:ns2="7e3d2679-5e3c-4207-9d24-e39e83f58c8d" xmlns:ns3="407b12e0-94f7-4362-9c26-5c8ff49246eb" targetNamespace="http://schemas.microsoft.com/office/2006/metadata/properties" ma:root="true" ma:fieldsID="90bafd2eedad69c712702b725b866bb3" ns1:_="" ns2:_="" ns3:_="">
    <xsd:import namespace="http://schemas.microsoft.com/sharepoint/v3"/>
    <xsd:import namespace="7e3d2679-5e3c-4207-9d24-e39e83f58c8d"/>
    <xsd:import namespace="407b12e0-94f7-4362-9c26-5c8ff49246eb"/>
    <xsd:element name="properties">
      <xsd:complexType>
        <xsd:sequence>
          <xsd:element name="documentManagement">
            <xsd:complexType>
              <xsd:all>
                <xsd:element ref="ns2:_dlc_DocId" minOccurs="0"/>
                <xsd:element ref="ns2:_dlc_DocIdUrl" minOccurs="0"/>
                <xsd:element ref="ns2:_dlc_DocIdPersistId" minOccurs="0"/>
                <xsd:element ref="ns1:AverageRating" minOccurs="0"/>
                <xsd:element ref="ns1:RatingCount" minOccurs="0"/>
                <xsd:element ref="ns2:TaxKeywordTaxHTField" minOccurs="0"/>
                <xsd:element ref="ns2:TaxCatchAll" minOccurs="0"/>
                <xsd:element ref="ns1:Languag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1" nillable="true" ma:displayName="Rating (0-5)" ma:decimals="2" ma:description="Average value of all the ratings that have been submitted" ma:internalName="AverageRating" ma:readOnly="true">
      <xsd:simpleType>
        <xsd:restriction base="dms:Number"/>
      </xsd:simpleType>
    </xsd:element>
    <xsd:element name="RatingCount" ma:index="12" nillable="true" ma:displayName="Number of Ratings" ma:decimals="0" ma:description="Number of ratings submitted" ma:internalName="RatingCount" ma:readOnly="true">
      <xsd:simpleType>
        <xsd:restriction base="dms:Number"/>
      </xsd:simpleType>
    </xsd:element>
    <xsd:element name="Language" ma:index="16" nillable="true" ma:displayName="Language" ma:default="English" ma:format="Dropdown" ma:internalName="Language">
      <xsd:simpleType>
        <xsd:union memberTypes="dms:Text">
          <xsd:simpleType>
            <xsd:restriction base="dms:Choice">
              <xsd:enumeration value="Bulgarian"/>
              <xsd:enumeration value="Czech"/>
              <xsd:enumeration value="Danish"/>
              <xsd:enumeration value="Dutch"/>
              <xsd:enumeration value="English"/>
              <xsd:enumeration value="Estonian"/>
              <xsd:enumeration value="Finnish"/>
              <xsd:enumeration value="French"/>
              <xsd:enumeration value="German"/>
              <xsd:enumeration value="Hungarian"/>
              <xsd:enumeration value="Italian"/>
              <xsd:enumeration value="Latvian"/>
              <xsd:enumeration value="Lithuanian"/>
              <xsd:enumeration value="Norwegian"/>
              <xsd:enumeration value="Polish"/>
              <xsd:enumeration value="Portuguese"/>
              <xsd:enumeration value="Romanian"/>
              <xsd:enumeration value="Russian"/>
              <xsd:enumeration value="Serbian"/>
              <xsd:enumeration value="Slovak"/>
              <xsd:enumeration value="Slovenian"/>
              <xsd:enumeration value="Spanish"/>
              <xsd:enumeration value="Swedish"/>
              <xsd:enumeration value="Turkish"/>
              <xsd:enumeration value="Ukrainia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e3d2679-5e3c-4207-9d24-e39e83f58c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KeywordTaxHTField" ma:index="14" nillable="true" ma:taxonomy="true" ma:internalName="TaxKeywordTaxHTField" ma:taxonomyFieldName="TaxKeyword" ma:displayName="Enterprise Keywords" ma:fieldId="{23f27201-bee3-471e-b2e7-b64fd8b7ca38}" ma:taxonomyMulti="true" ma:sspId="16ebb2d2-d530-4b84-8d07-e54be311af5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edf59b-4c08-4a11-9c66-f6c65859bd8d}" ma:internalName="TaxCatchAll" ma:showField="CatchAllData" ma:web="7e3d2679-5e3c-4207-9d24-e39e83f58c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7b12e0-94f7-4362-9c26-5c8ff49246eb"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anguage xmlns="http://schemas.microsoft.com/sharepoint/v3">German</Language>
    <TaxKeywordTaxHTField xmlns="7e3d2679-5e3c-4207-9d24-e39e83f58c8d">
      <Terms xmlns="http://schemas.microsoft.com/office/infopath/2007/PartnerControls"/>
    </TaxKeywordTaxHTField>
    <TaxCatchAll xmlns="7e3d2679-5e3c-4207-9d24-e39e83f58c8d"/>
  </documentManagement>
</p:properties>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8B54B-61AD-4B4F-94B3-9D6BE1D5115D}">
  <ds:schemaRefs>
    <ds:schemaRef ds:uri="http://schemas.openxmlformats.org/officeDocument/2006/bibliography"/>
  </ds:schemaRefs>
</ds:datastoreItem>
</file>

<file path=customXml/itemProps2.xml><?xml version="1.0" encoding="utf-8"?>
<ds:datastoreItem xmlns:ds="http://schemas.openxmlformats.org/officeDocument/2006/customXml" ds:itemID="{24AF0823-9373-423E-925A-FB1B0AC12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d2679-5e3c-4207-9d24-e39e83f58c8d"/>
    <ds:schemaRef ds:uri="407b12e0-94f7-4362-9c26-5c8ff4924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94580-8A15-41A3-9AEB-95CF9C35A1A6}">
  <ds:schemaRefs>
    <ds:schemaRef ds:uri="http://schemas.microsoft.com/office/2006/metadata/properties"/>
    <ds:schemaRef ds:uri="http://schemas.microsoft.com/sharepoint/v3"/>
    <ds:schemaRef ds:uri="7e3d2679-5e3c-4207-9d24-e39e83f58c8d"/>
    <ds:schemaRef ds:uri="http://schemas.microsoft.com/office/infopath/2007/PartnerControls"/>
  </ds:schemaRefs>
</ds:datastoreItem>
</file>

<file path=customXml/itemProps4.xml><?xml version="1.0" encoding="utf-8"?>
<ds:datastoreItem xmlns:ds="http://schemas.openxmlformats.org/officeDocument/2006/customXml" ds:itemID="{903730C8-80B9-4484-BB58-F9219688349D}">
  <ds:schemaRefs>
    <ds:schemaRef ds:uri="http://schemas.microsoft.com/sharepoint/events"/>
  </ds:schemaRefs>
</ds:datastoreItem>
</file>

<file path=customXml/itemProps5.xml><?xml version="1.0" encoding="utf-8"?>
<ds:datastoreItem xmlns:ds="http://schemas.openxmlformats.org/officeDocument/2006/customXml" ds:itemID="{8EA38DC8-E32F-4573-B65E-04D70960D2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AT_StandardWithCover-quer2016.dotx</Template>
  <TotalTime>0</TotalTime>
  <Pages>15</Pages>
  <Words>1726</Words>
  <Characters>10876</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ICG</vt:lpstr>
    </vt:vector>
  </TitlesOfParts>
  <Company>ICG Integrated Consulting Group GmbH</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ICG</dc:title>
  <dc:subject/>
  <dc:creator>Bianca Engel</dc:creator>
  <cp:keywords/>
  <dc:description/>
  <cp:lastModifiedBy>Martin Hüttenbrenner | Hauser Kaibling</cp:lastModifiedBy>
  <cp:revision>3</cp:revision>
  <cp:lastPrinted>2023-01-16T13:28:00Z</cp:lastPrinted>
  <dcterms:created xsi:type="dcterms:W3CDTF">2023-01-18T07:16:00Z</dcterms:created>
  <dcterms:modified xsi:type="dcterms:W3CDTF">2023-01-18T07:20:00Z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0x0101003FBAA24D14997B419666FFE668571C31</vt:lpwstr>
  </property>
  <property fmtid="{D5CDD505-2E9C-101B-9397-08002B2CF9AE}" pid="3" name="TaxKeyword">
    <vt:lpwstr/>
  </property>
</Properties>
</file>