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ED0CA" w14:textId="77777777" w:rsidR="00B51ABA" w:rsidRPr="003C602E" w:rsidRDefault="00B51ABA" w:rsidP="00FB3C6C">
      <w:pPr>
        <w:pStyle w:val="Schulungsunterlage"/>
        <w:spacing w:before="0"/>
        <w:jc w:val="both"/>
        <w:rPr>
          <w:color w:val="auto"/>
        </w:rPr>
      </w:pPr>
    </w:p>
    <w:p w14:paraId="5A1CA82D" w14:textId="77777777" w:rsidR="003C602E" w:rsidRPr="003C602E" w:rsidRDefault="003C602E" w:rsidP="00FB3C6C">
      <w:pPr>
        <w:pStyle w:val="Schulungsunterlage"/>
        <w:spacing w:before="0"/>
        <w:jc w:val="both"/>
        <w:rPr>
          <w:color w:val="auto"/>
        </w:rPr>
      </w:pPr>
    </w:p>
    <w:tbl>
      <w:tblPr>
        <w:tblpPr w:leftFromText="142" w:rightFromText="142" w:vertAnchor="page" w:horzAnchor="page" w:tblpX="4041" w:tblpY="3733"/>
        <w:tblW w:w="3441" w:type="pct"/>
        <w:tblLook w:val="04A0" w:firstRow="1" w:lastRow="0" w:firstColumn="1" w:lastColumn="0" w:noHBand="0" w:noVBand="1"/>
      </w:tblPr>
      <w:tblGrid>
        <w:gridCol w:w="6049"/>
      </w:tblGrid>
      <w:tr w:rsidR="003C602E" w:rsidRPr="003C602E" w14:paraId="1E6353E8" w14:textId="77777777" w:rsidTr="003C602E">
        <w:trPr>
          <w:trHeight w:val="4253"/>
        </w:trPr>
        <w:bookmarkStart w:id="0" w:name="TOCTitle" w:displacedByCustomXml="next"/>
        <w:sdt>
          <w:sdtPr>
            <w:rPr>
              <w:sz w:val="52"/>
            </w:rPr>
            <w:alias w:val="Titel"/>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vAlign w:val="bottom"/>
              </w:tcPr>
              <w:p w14:paraId="186CBB8A" w14:textId="77777777" w:rsidR="0030086B" w:rsidRPr="003C602E" w:rsidRDefault="00E179AC" w:rsidP="00E179AC">
                <w:pPr>
                  <w:pStyle w:val="Titel"/>
                  <w:jc w:val="both"/>
                </w:pPr>
                <w:r>
                  <w:rPr>
                    <w:sz w:val="52"/>
                  </w:rPr>
                  <w:t>Sicherheits</w:t>
                </w:r>
                <w:r w:rsidR="006A1B21">
                  <w:rPr>
                    <w:sz w:val="52"/>
                  </w:rPr>
                  <w:t>handbuch</w:t>
                </w:r>
              </w:p>
            </w:tc>
          </w:sdtContent>
        </w:sdt>
      </w:tr>
    </w:tbl>
    <w:p w14:paraId="6396BCA7" w14:textId="77777777" w:rsidR="00B061AB" w:rsidRPr="003C602E" w:rsidRDefault="00B272CF" w:rsidP="00384D51">
      <w:pPr>
        <w:pStyle w:val="Schulungsunterlage"/>
        <w:spacing w:before="0"/>
        <w:jc w:val="both"/>
        <w:rPr>
          <w:color w:val="auto"/>
        </w:rPr>
      </w:pPr>
      <w:r w:rsidRPr="003C602E">
        <w:rPr>
          <w:noProof/>
          <w:color w:val="auto"/>
        </w:rPr>
        <mc:AlternateContent>
          <mc:Choice Requires="wps">
            <w:drawing>
              <wp:anchor distT="0" distB="0" distL="114300" distR="114300" simplePos="0" relativeHeight="251706368" behindDoc="0" locked="0" layoutInCell="1" allowOverlap="1" wp14:anchorId="6688F92D" wp14:editId="2FCC1CEC">
                <wp:simplePos x="0" y="0"/>
                <wp:positionH relativeFrom="column">
                  <wp:posOffset>1237065</wp:posOffset>
                </wp:positionH>
                <wp:positionV relativeFrom="paragraph">
                  <wp:posOffset>3631546</wp:posOffset>
                </wp:positionV>
                <wp:extent cx="4496435" cy="1194179"/>
                <wp:effectExtent l="0" t="0" r="0" b="6350"/>
                <wp:wrapNone/>
                <wp:docPr id="38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6435" cy="1194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8EF6C" w14:textId="77777777" w:rsidR="00AC7D39" w:rsidRPr="003C602E" w:rsidRDefault="00262CD1" w:rsidP="003C602E">
                            <w:pPr>
                              <w:pStyle w:val="Titel"/>
                              <w:jc w:val="right"/>
                              <w:rPr>
                                <w:sz w:val="24"/>
                              </w:rPr>
                            </w:pPr>
                            <w:r>
                              <w:rPr>
                                <w:rFonts w:ascii="CorpoS" w:hAnsi="CorpoS"/>
                                <w:noProof/>
                                <w:sz w:val="24"/>
                                <w:lang w:val="de-DE" w:eastAsia="de-DE"/>
                              </w:rPr>
                              <w:drawing>
                                <wp:inline distT="0" distB="0" distL="0" distR="0" wp14:anchorId="250CF3F8" wp14:editId="7CF83B58">
                                  <wp:extent cx="2386800" cy="972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ladming-Stern.gif"/>
                                          <pic:cNvPicPr/>
                                        </pic:nvPicPr>
                                        <pic:blipFill rotWithShape="1">
                                          <a:blip r:embed="rId8">
                                            <a:extLst>
                                              <a:ext uri="{28A0092B-C50C-407E-A947-70E740481C1C}">
                                                <a14:useLocalDpi xmlns:a14="http://schemas.microsoft.com/office/drawing/2010/main" val="0"/>
                                              </a:ext>
                                            </a:extLst>
                                          </a:blip>
                                          <a:srcRect r="69577" b="69127"/>
                                          <a:stretch/>
                                        </pic:blipFill>
                                        <pic:spPr bwMode="auto">
                                          <a:xfrm>
                                            <a:off x="0" y="0"/>
                                            <a:ext cx="2386800" cy="9720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88F92D" id="_x0000_t202" coordsize="21600,21600" o:spt="202" path="m,l,21600r21600,l21600,xe">
                <v:stroke joinstyle="miter"/>
                <v:path gradientshapeok="t" o:connecttype="rect"/>
              </v:shapetype>
              <v:shape id="Text Box 3" o:spid="_x0000_s1026" type="#_x0000_t202" style="position:absolute;left:0;text-align:left;margin-left:97.4pt;margin-top:285.95pt;width:354.05pt;height:94.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" filled="f" stroked="f">
                <v:textbox>
                  <w:txbxContent>
                    <w:p w14:paraId="2258EF6C" w14:textId="77777777" w:rsidR="00AC7D39" w:rsidRPr="003C602E" w:rsidRDefault="00262CD1" w:rsidP="003C602E">
                      <w:pPr>
                        <w:pStyle w:val="Titel"/>
                        <w:jc w:val="right"/>
                        <w:rPr>
                          <w:sz w:val="24"/>
                        </w:rPr>
                      </w:pPr>
                      <w:r>
                        <w:rPr>
                          <w:rFonts w:ascii="CorpoS" w:hAnsi="CorpoS"/>
                          <w:noProof/>
                          <w:sz w:val="24"/>
                          <w:lang w:val="de-DE" w:eastAsia="de-DE"/>
                        </w:rPr>
                        <w:drawing>
                          <wp:inline distT="0" distB="0" distL="0" distR="0" wp14:anchorId="250CF3F8" wp14:editId="7CF83B58">
                            <wp:extent cx="2386800" cy="972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ladming-Stern.gif"/>
                                    <pic:cNvPicPr/>
                                  </pic:nvPicPr>
                                  <pic:blipFill rotWithShape="1">
                                    <a:blip r:embed="rId9">
                                      <a:extLst>
                                        <a:ext uri="{28A0092B-C50C-407E-A947-70E740481C1C}">
                                          <a14:useLocalDpi xmlns:a14="http://schemas.microsoft.com/office/drawing/2010/main" val="0"/>
                                        </a:ext>
                                      </a:extLst>
                                    </a:blip>
                                    <a:srcRect r="69577" b="69127"/>
                                    <a:stretch/>
                                  </pic:blipFill>
                                  <pic:spPr bwMode="auto">
                                    <a:xfrm>
                                      <a:off x="0" y="0"/>
                                      <a:ext cx="2386800" cy="97200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Pr="003C602E">
        <w:rPr>
          <w:noProof/>
          <w:color w:val="auto"/>
        </w:rPr>
        <mc:AlternateContent>
          <mc:Choice Requires="wps">
            <w:drawing>
              <wp:anchor distT="45720" distB="45720" distL="114300" distR="114300" simplePos="0" relativeHeight="251724800" behindDoc="0" locked="0" layoutInCell="1" allowOverlap="1" wp14:anchorId="447E60F3" wp14:editId="3F5A349A">
                <wp:simplePos x="0" y="0"/>
                <wp:positionH relativeFrom="column">
                  <wp:posOffset>3609975</wp:posOffset>
                </wp:positionH>
                <wp:positionV relativeFrom="paragraph">
                  <wp:posOffset>7978140</wp:posOffset>
                </wp:positionV>
                <wp:extent cx="2225675" cy="320675"/>
                <wp:effectExtent l="0" t="0" r="0" b="0"/>
                <wp:wrapSquare wrapText="bothSides"/>
                <wp:docPr id="36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675" cy="320675"/>
                        </a:xfrm>
                        <a:prstGeom prst="rect">
                          <a:avLst/>
                        </a:prstGeom>
                        <a:solidFill>
                          <a:srgbClr val="FFFFFF"/>
                        </a:solidFill>
                        <a:ln w="9525">
                          <a:noFill/>
                          <a:miter lim="800000"/>
                          <a:headEnd/>
                          <a:tailEnd/>
                        </a:ln>
                      </wps:spPr>
                      <wps:txbx>
                        <w:txbxContent>
                          <w:p w14:paraId="33920996" w14:textId="43A3FE19" w:rsidR="00AC7D39" w:rsidRPr="00CA63D3" w:rsidRDefault="00AC7D39" w:rsidP="00CA63D3">
                            <w:pPr>
                              <w:jc w:val="right"/>
                              <w:rPr>
                                <w:sz w:val="20"/>
                              </w:rPr>
                            </w:pPr>
                            <w:r w:rsidRPr="00CA63D3">
                              <w:rPr>
                                <w:sz w:val="20"/>
                              </w:rPr>
                              <w:t xml:space="preserve">Stand: </w:t>
                            </w:r>
                            <w:r w:rsidR="0075420C">
                              <w:rPr>
                                <w:sz w:val="20"/>
                              </w:rPr>
                              <w:t>November 2022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47E60F3" id="Textfeld 2" o:spid="_x0000_s1027" type="#_x0000_t202" style="position:absolute;left:0;text-align:left;margin-left:284.25pt;margin-top:628.2pt;width:175.25pt;height:25.25pt;z-index:2517248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" stroked="f">
                <v:textbox style="mso-fit-shape-to-text:t">
                  <w:txbxContent>
                    <w:p w14:paraId="33920996" w14:textId="43A3FE19" w:rsidR="00AC7D39" w:rsidRPr="00CA63D3" w:rsidRDefault="00AC7D39" w:rsidP="00CA63D3">
                      <w:pPr>
                        <w:jc w:val="right"/>
                        <w:rPr>
                          <w:sz w:val="20"/>
                        </w:rPr>
                      </w:pPr>
                      <w:r w:rsidRPr="00CA63D3">
                        <w:rPr>
                          <w:sz w:val="20"/>
                        </w:rPr>
                        <w:t xml:space="preserve">Stand: </w:t>
                      </w:r>
                      <w:r w:rsidR="0075420C">
                        <w:rPr>
                          <w:sz w:val="20"/>
                        </w:rPr>
                        <w:t>November 2022</w:t>
                      </w:r>
                    </w:p>
                  </w:txbxContent>
                </v:textbox>
                <w10:wrap type="square"/>
              </v:shape>
            </w:pict>
          </mc:Fallback>
        </mc:AlternateContent>
      </w:r>
      <w:r w:rsidR="00B061AB" w:rsidRPr="003C602E">
        <w:rPr>
          <w:color w:val="auto"/>
        </w:rPr>
        <w:br w:type="page"/>
      </w:r>
    </w:p>
    <w:bookmarkEnd w:id="0"/>
    <w:p w14:paraId="28D0368D" w14:textId="77777777" w:rsidR="00C56408" w:rsidRDefault="00C56408" w:rsidP="00384D51">
      <w:pPr>
        <w:pStyle w:val="Schulungsunterlage"/>
      </w:pPr>
      <w:r>
        <w:lastRenderedPageBreak/>
        <w:br w:type="page"/>
      </w:r>
    </w:p>
    <w:p w14:paraId="56C97791" w14:textId="77777777" w:rsidR="00EE28F5" w:rsidRDefault="00CD7BD8">
      <w:pPr>
        <w:pStyle w:val="Verzeichnis1"/>
        <w:tabs>
          <w:tab w:val="left" w:pos="851"/>
        </w:tabs>
        <w:rPr>
          <w:rFonts w:asciiTheme="minorHAnsi" w:eastAsiaTheme="minorEastAsia" w:hAnsiTheme="minorHAnsi" w:cstheme="minorBidi"/>
          <w:color w:val="auto"/>
          <w:sz w:val="22"/>
          <w:szCs w:val="22"/>
        </w:rPr>
      </w:pPr>
      <w:r w:rsidRPr="006A2C55">
        <w:lastRenderedPageBreak/>
        <w:fldChar w:fldCharType="begin"/>
      </w:r>
      <w:r w:rsidR="005A0B6A" w:rsidRPr="00C870D2">
        <w:instrText xml:space="preserve"> TOC \o "1-3" </w:instrText>
      </w:r>
      <w:r w:rsidRPr="006A2C55">
        <w:fldChar w:fldCharType="separate"/>
      </w:r>
      <w:r w:rsidR="00EE28F5">
        <w:t>1</w:t>
      </w:r>
      <w:r w:rsidR="00EE28F5">
        <w:rPr>
          <w:rFonts w:asciiTheme="minorHAnsi" w:eastAsiaTheme="minorEastAsia" w:hAnsiTheme="minorHAnsi" w:cstheme="minorBidi"/>
          <w:color w:val="auto"/>
          <w:sz w:val="22"/>
          <w:szCs w:val="22"/>
        </w:rPr>
        <w:tab/>
      </w:r>
      <w:r w:rsidR="00EE28F5">
        <w:t>Einleitung</w:t>
      </w:r>
      <w:r w:rsidR="00EE28F5">
        <w:tab/>
      </w:r>
      <w:r w:rsidR="00EE28F5">
        <w:fldChar w:fldCharType="begin"/>
      </w:r>
      <w:r w:rsidR="00EE28F5">
        <w:instrText xml:space="preserve"> PAGEREF _Toc508623094 \h </w:instrText>
      </w:r>
      <w:r w:rsidR="00EE28F5">
        <w:fldChar w:fldCharType="separate"/>
      </w:r>
      <w:r w:rsidR="006A1B21">
        <w:t>4</w:t>
      </w:r>
      <w:r w:rsidR="00EE28F5">
        <w:fldChar w:fldCharType="end"/>
      </w:r>
    </w:p>
    <w:p w14:paraId="09FCE64C" w14:textId="77777777" w:rsidR="00EE28F5" w:rsidRDefault="00EE28F5">
      <w:pPr>
        <w:pStyle w:val="Verzeichnis1"/>
        <w:tabs>
          <w:tab w:val="left" w:pos="851"/>
        </w:tabs>
        <w:rPr>
          <w:rFonts w:asciiTheme="minorHAnsi" w:eastAsiaTheme="minorEastAsia" w:hAnsiTheme="minorHAnsi" w:cstheme="minorBidi"/>
          <w:color w:val="auto"/>
          <w:sz w:val="22"/>
          <w:szCs w:val="22"/>
        </w:rPr>
      </w:pPr>
      <w:r>
        <w:t>2</w:t>
      </w:r>
      <w:r>
        <w:rPr>
          <w:rFonts w:asciiTheme="minorHAnsi" w:eastAsiaTheme="minorEastAsia" w:hAnsiTheme="minorHAnsi" w:cstheme="minorBidi"/>
          <w:color w:val="auto"/>
          <w:sz w:val="22"/>
          <w:szCs w:val="22"/>
        </w:rPr>
        <w:tab/>
      </w:r>
      <w:r>
        <w:t>Zugangs- und Zugriffskontrolle</w:t>
      </w:r>
      <w:r>
        <w:tab/>
      </w:r>
      <w:r>
        <w:fldChar w:fldCharType="begin"/>
      </w:r>
      <w:r>
        <w:instrText xml:space="preserve"> PAGEREF _Toc508623095 \h </w:instrText>
      </w:r>
      <w:r>
        <w:fldChar w:fldCharType="separate"/>
      </w:r>
      <w:r w:rsidR="006A1B21">
        <w:t>4</w:t>
      </w:r>
      <w:r>
        <w:fldChar w:fldCharType="end"/>
      </w:r>
    </w:p>
    <w:p w14:paraId="461BA54F" w14:textId="77777777" w:rsidR="00EE28F5" w:rsidRDefault="00EE28F5">
      <w:pPr>
        <w:pStyle w:val="Verzeichnis2"/>
        <w:tabs>
          <w:tab w:val="left" w:pos="851"/>
        </w:tabs>
        <w:rPr>
          <w:rFonts w:asciiTheme="minorHAnsi" w:eastAsiaTheme="minorEastAsia" w:hAnsiTheme="minorHAnsi" w:cstheme="minorBidi"/>
          <w:color w:val="auto"/>
          <w:sz w:val="22"/>
          <w:szCs w:val="22"/>
        </w:rPr>
      </w:pPr>
      <w:r>
        <w:t>2.1</w:t>
      </w:r>
      <w:r>
        <w:rPr>
          <w:rFonts w:asciiTheme="minorHAnsi" w:eastAsiaTheme="minorEastAsia" w:hAnsiTheme="minorHAnsi" w:cstheme="minorBidi"/>
          <w:color w:val="auto"/>
          <w:sz w:val="22"/>
          <w:szCs w:val="22"/>
        </w:rPr>
        <w:tab/>
      </w:r>
      <w:r>
        <w:t>Verwalten von Benutzern und Berechtigungsgruppen</w:t>
      </w:r>
      <w:r>
        <w:tab/>
      </w:r>
      <w:r>
        <w:fldChar w:fldCharType="begin"/>
      </w:r>
      <w:r>
        <w:instrText xml:space="preserve"> PAGEREF _Toc508623096 \h </w:instrText>
      </w:r>
      <w:r>
        <w:fldChar w:fldCharType="separate"/>
      </w:r>
      <w:r w:rsidR="006A1B21">
        <w:t>4</w:t>
      </w:r>
      <w:r>
        <w:fldChar w:fldCharType="end"/>
      </w:r>
    </w:p>
    <w:p w14:paraId="2DA1AE47" w14:textId="77777777" w:rsidR="00EE28F5" w:rsidRDefault="00EE28F5">
      <w:pPr>
        <w:pStyle w:val="Verzeichnis3"/>
        <w:tabs>
          <w:tab w:val="left" w:pos="1600"/>
        </w:tabs>
        <w:rPr>
          <w:rFonts w:asciiTheme="minorHAnsi" w:eastAsiaTheme="minorEastAsia" w:hAnsiTheme="minorHAnsi" w:cstheme="minorBidi"/>
          <w:color w:val="auto"/>
          <w:sz w:val="22"/>
          <w:szCs w:val="22"/>
        </w:rPr>
      </w:pPr>
      <w:r>
        <w:t>2.1.1</w:t>
      </w:r>
      <w:r>
        <w:rPr>
          <w:rFonts w:asciiTheme="minorHAnsi" w:eastAsiaTheme="minorEastAsia" w:hAnsiTheme="minorHAnsi" w:cstheme="minorBidi"/>
          <w:color w:val="auto"/>
          <w:sz w:val="22"/>
          <w:szCs w:val="22"/>
        </w:rPr>
        <w:tab/>
      </w:r>
      <w:r>
        <w:t>Berechtigungskonzept</w:t>
      </w:r>
      <w:r>
        <w:tab/>
      </w:r>
      <w:r>
        <w:fldChar w:fldCharType="begin"/>
      </w:r>
      <w:r>
        <w:instrText xml:space="preserve"> PAGEREF _Toc508623097 \h </w:instrText>
      </w:r>
      <w:r>
        <w:fldChar w:fldCharType="separate"/>
      </w:r>
      <w:r w:rsidR="006A1B21">
        <w:t>4</w:t>
      </w:r>
      <w:r>
        <w:fldChar w:fldCharType="end"/>
      </w:r>
    </w:p>
    <w:p w14:paraId="2EA7A6D2" w14:textId="77777777" w:rsidR="00EE28F5" w:rsidRDefault="00EE28F5">
      <w:pPr>
        <w:pStyle w:val="Verzeichnis3"/>
        <w:tabs>
          <w:tab w:val="left" w:pos="1600"/>
        </w:tabs>
        <w:rPr>
          <w:rFonts w:asciiTheme="minorHAnsi" w:eastAsiaTheme="minorEastAsia" w:hAnsiTheme="minorHAnsi" w:cstheme="minorBidi"/>
          <w:color w:val="auto"/>
          <w:sz w:val="22"/>
          <w:szCs w:val="22"/>
        </w:rPr>
      </w:pPr>
      <w:r>
        <w:t>2.1.2</w:t>
      </w:r>
      <w:r>
        <w:rPr>
          <w:rFonts w:asciiTheme="minorHAnsi" w:eastAsiaTheme="minorEastAsia" w:hAnsiTheme="minorHAnsi" w:cstheme="minorBidi"/>
          <w:color w:val="auto"/>
          <w:sz w:val="22"/>
          <w:szCs w:val="22"/>
        </w:rPr>
        <w:tab/>
      </w:r>
      <w:r>
        <w:t>Berechtigungsvergabe</w:t>
      </w:r>
      <w:r>
        <w:tab/>
      </w:r>
      <w:r>
        <w:fldChar w:fldCharType="begin"/>
      </w:r>
      <w:r>
        <w:instrText xml:space="preserve"> PAGEREF _Toc508623098 \h </w:instrText>
      </w:r>
      <w:r>
        <w:fldChar w:fldCharType="separate"/>
      </w:r>
      <w:r w:rsidR="006A1B21">
        <w:t>5</w:t>
      </w:r>
      <w:r>
        <w:fldChar w:fldCharType="end"/>
      </w:r>
    </w:p>
    <w:p w14:paraId="70B795A3" w14:textId="77777777" w:rsidR="00EE28F5" w:rsidRDefault="00EE28F5">
      <w:pPr>
        <w:pStyle w:val="Verzeichnis2"/>
        <w:tabs>
          <w:tab w:val="left" w:pos="851"/>
        </w:tabs>
        <w:rPr>
          <w:rFonts w:asciiTheme="minorHAnsi" w:eastAsiaTheme="minorEastAsia" w:hAnsiTheme="minorHAnsi" w:cstheme="minorBidi"/>
          <w:color w:val="auto"/>
          <w:sz w:val="22"/>
          <w:szCs w:val="22"/>
        </w:rPr>
      </w:pPr>
      <w:r>
        <w:t>2.2</w:t>
      </w:r>
      <w:r>
        <w:rPr>
          <w:rFonts w:asciiTheme="minorHAnsi" w:eastAsiaTheme="minorEastAsia" w:hAnsiTheme="minorHAnsi" w:cstheme="minorBidi"/>
          <w:color w:val="auto"/>
          <w:sz w:val="22"/>
          <w:szCs w:val="22"/>
        </w:rPr>
        <w:tab/>
      </w:r>
      <w:r>
        <w:t>Elektronische Zugriffskontrolle</w:t>
      </w:r>
      <w:r>
        <w:tab/>
      </w:r>
      <w:r>
        <w:fldChar w:fldCharType="begin"/>
      </w:r>
      <w:r>
        <w:instrText xml:space="preserve"> PAGEREF _Toc508623099 \h </w:instrText>
      </w:r>
      <w:r>
        <w:fldChar w:fldCharType="separate"/>
      </w:r>
      <w:r w:rsidR="006A1B21">
        <w:t>5</w:t>
      </w:r>
      <w:r>
        <w:fldChar w:fldCharType="end"/>
      </w:r>
    </w:p>
    <w:p w14:paraId="4DF475C4" w14:textId="77777777" w:rsidR="00EE28F5" w:rsidRDefault="00EE28F5">
      <w:pPr>
        <w:pStyle w:val="Verzeichnis3"/>
        <w:tabs>
          <w:tab w:val="left" w:pos="1600"/>
        </w:tabs>
        <w:rPr>
          <w:rFonts w:asciiTheme="minorHAnsi" w:eastAsiaTheme="minorEastAsia" w:hAnsiTheme="minorHAnsi" w:cstheme="minorBidi"/>
          <w:color w:val="auto"/>
          <w:sz w:val="22"/>
          <w:szCs w:val="22"/>
        </w:rPr>
      </w:pPr>
      <w:r w:rsidRPr="009D7C36">
        <w:rPr>
          <w:highlight w:val="white"/>
        </w:rPr>
        <w:t>2.2.1</w:t>
      </w:r>
      <w:r>
        <w:rPr>
          <w:rFonts w:asciiTheme="minorHAnsi" w:eastAsiaTheme="minorEastAsia" w:hAnsiTheme="minorHAnsi" w:cstheme="minorBidi"/>
          <w:color w:val="auto"/>
          <w:sz w:val="22"/>
          <w:szCs w:val="22"/>
        </w:rPr>
        <w:tab/>
      </w:r>
      <w:r w:rsidRPr="009D7C36">
        <w:rPr>
          <w:highlight w:val="white"/>
        </w:rPr>
        <w:t>Passwortrichtlinie</w:t>
      </w:r>
      <w:r>
        <w:tab/>
      </w:r>
      <w:r>
        <w:fldChar w:fldCharType="begin"/>
      </w:r>
      <w:r>
        <w:instrText xml:space="preserve"> PAGEREF _Toc508623100 \h </w:instrText>
      </w:r>
      <w:r>
        <w:fldChar w:fldCharType="separate"/>
      </w:r>
      <w:r w:rsidR="006A1B21">
        <w:t>5</w:t>
      </w:r>
      <w:r>
        <w:fldChar w:fldCharType="end"/>
      </w:r>
    </w:p>
    <w:p w14:paraId="3656BB3E" w14:textId="77777777" w:rsidR="00EE28F5" w:rsidRDefault="00EE28F5">
      <w:pPr>
        <w:pStyle w:val="Verzeichnis2"/>
        <w:tabs>
          <w:tab w:val="left" w:pos="851"/>
        </w:tabs>
        <w:rPr>
          <w:rFonts w:asciiTheme="minorHAnsi" w:eastAsiaTheme="minorEastAsia" w:hAnsiTheme="minorHAnsi" w:cstheme="minorBidi"/>
          <w:color w:val="auto"/>
          <w:sz w:val="22"/>
          <w:szCs w:val="22"/>
        </w:rPr>
      </w:pPr>
      <w:r>
        <w:t>2.3</w:t>
      </w:r>
      <w:r>
        <w:rPr>
          <w:rFonts w:asciiTheme="minorHAnsi" w:eastAsiaTheme="minorEastAsia" w:hAnsiTheme="minorHAnsi" w:cstheme="minorBidi"/>
          <w:color w:val="auto"/>
          <w:sz w:val="22"/>
          <w:szCs w:val="22"/>
        </w:rPr>
        <w:tab/>
      </w:r>
      <w:r>
        <w:t>Physische Zugangskontrolle</w:t>
      </w:r>
      <w:r>
        <w:tab/>
      </w:r>
      <w:r>
        <w:fldChar w:fldCharType="begin"/>
      </w:r>
      <w:r>
        <w:instrText xml:space="preserve"> PAGEREF _Toc508623101 \h </w:instrText>
      </w:r>
      <w:r>
        <w:fldChar w:fldCharType="separate"/>
      </w:r>
      <w:r w:rsidR="006A1B21">
        <w:t>6</w:t>
      </w:r>
      <w:r>
        <w:fldChar w:fldCharType="end"/>
      </w:r>
    </w:p>
    <w:p w14:paraId="385A0799" w14:textId="77777777" w:rsidR="00EE28F5" w:rsidRDefault="00EE28F5">
      <w:pPr>
        <w:pStyle w:val="Verzeichnis3"/>
        <w:tabs>
          <w:tab w:val="left" w:pos="1600"/>
        </w:tabs>
        <w:rPr>
          <w:rFonts w:asciiTheme="minorHAnsi" w:eastAsiaTheme="minorEastAsia" w:hAnsiTheme="minorHAnsi" w:cstheme="minorBidi"/>
          <w:color w:val="auto"/>
          <w:sz w:val="22"/>
          <w:szCs w:val="22"/>
        </w:rPr>
      </w:pPr>
      <w:r w:rsidRPr="009D7C36">
        <w:rPr>
          <w:rFonts w:cs="Arial"/>
        </w:rPr>
        <w:t>1.1.1.</w:t>
      </w:r>
      <w:r>
        <w:rPr>
          <w:rFonts w:asciiTheme="minorHAnsi" w:eastAsiaTheme="minorEastAsia" w:hAnsiTheme="minorHAnsi" w:cstheme="minorBidi"/>
          <w:color w:val="auto"/>
          <w:sz w:val="22"/>
          <w:szCs w:val="22"/>
        </w:rPr>
        <w:tab/>
      </w:r>
      <w:r w:rsidRPr="009D7C36">
        <w:rPr>
          <w:rFonts w:cs="Arial"/>
        </w:rPr>
        <w:t>Zulässige Schlüssel</w:t>
      </w:r>
      <w:r>
        <w:tab/>
      </w:r>
      <w:r>
        <w:fldChar w:fldCharType="begin"/>
      </w:r>
      <w:r>
        <w:instrText xml:space="preserve"> PAGEREF _Toc508623102 \h </w:instrText>
      </w:r>
      <w:r>
        <w:fldChar w:fldCharType="separate"/>
      </w:r>
      <w:r w:rsidR="006A1B21">
        <w:t>6</w:t>
      </w:r>
      <w:r>
        <w:fldChar w:fldCharType="end"/>
      </w:r>
    </w:p>
    <w:p w14:paraId="70E25CC2" w14:textId="77777777" w:rsidR="00EE28F5" w:rsidRDefault="00EE28F5">
      <w:pPr>
        <w:pStyle w:val="Verzeichnis3"/>
        <w:tabs>
          <w:tab w:val="left" w:pos="1600"/>
        </w:tabs>
        <w:rPr>
          <w:rFonts w:asciiTheme="minorHAnsi" w:eastAsiaTheme="minorEastAsia" w:hAnsiTheme="minorHAnsi" w:cstheme="minorBidi"/>
          <w:color w:val="auto"/>
          <w:sz w:val="22"/>
          <w:szCs w:val="22"/>
        </w:rPr>
      </w:pPr>
      <w:r w:rsidRPr="009D7C36">
        <w:rPr>
          <w:rFonts w:cs="Arial"/>
        </w:rPr>
        <w:t>1.1.2.</w:t>
      </w:r>
      <w:r>
        <w:rPr>
          <w:rFonts w:asciiTheme="minorHAnsi" w:eastAsiaTheme="minorEastAsia" w:hAnsiTheme="minorHAnsi" w:cstheme="minorBidi"/>
          <w:color w:val="auto"/>
          <w:sz w:val="22"/>
          <w:szCs w:val="22"/>
        </w:rPr>
        <w:tab/>
      </w:r>
      <w:r w:rsidRPr="009D7C36">
        <w:rPr>
          <w:rFonts w:cs="Arial"/>
        </w:rPr>
        <w:t>Schlüsselverwaltung</w:t>
      </w:r>
      <w:r>
        <w:tab/>
      </w:r>
      <w:r>
        <w:fldChar w:fldCharType="begin"/>
      </w:r>
      <w:r>
        <w:instrText xml:space="preserve"> PAGEREF _Toc508623103 \h </w:instrText>
      </w:r>
      <w:r>
        <w:fldChar w:fldCharType="separate"/>
      </w:r>
      <w:r w:rsidR="006A1B21">
        <w:t>6</w:t>
      </w:r>
      <w:r>
        <w:fldChar w:fldCharType="end"/>
      </w:r>
    </w:p>
    <w:p w14:paraId="370D790F" w14:textId="77777777" w:rsidR="00EE28F5" w:rsidRDefault="00EE28F5">
      <w:pPr>
        <w:pStyle w:val="Verzeichnis2"/>
        <w:tabs>
          <w:tab w:val="left" w:pos="851"/>
        </w:tabs>
        <w:rPr>
          <w:rFonts w:asciiTheme="minorHAnsi" w:eastAsiaTheme="minorEastAsia" w:hAnsiTheme="minorHAnsi" w:cstheme="minorBidi"/>
          <w:color w:val="auto"/>
          <w:sz w:val="22"/>
          <w:szCs w:val="22"/>
        </w:rPr>
      </w:pPr>
      <w:r>
        <w:t>2.4</w:t>
      </w:r>
      <w:r>
        <w:rPr>
          <w:rFonts w:asciiTheme="minorHAnsi" w:eastAsiaTheme="minorEastAsia" w:hAnsiTheme="minorHAnsi" w:cstheme="minorBidi"/>
          <w:color w:val="auto"/>
          <w:sz w:val="22"/>
          <w:szCs w:val="22"/>
        </w:rPr>
        <w:tab/>
      </w:r>
      <w:r>
        <w:t>Öffentliche Räumlichkeiten</w:t>
      </w:r>
      <w:r>
        <w:tab/>
      </w:r>
      <w:r>
        <w:fldChar w:fldCharType="begin"/>
      </w:r>
      <w:r>
        <w:instrText xml:space="preserve"> PAGEREF _Toc508623104 \h </w:instrText>
      </w:r>
      <w:r>
        <w:fldChar w:fldCharType="separate"/>
      </w:r>
      <w:r w:rsidR="006A1B21">
        <w:t>6</w:t>
      </w:r>
      <w:r>
        <w:fldChar w:fldCharType="end"/>
      </w:r>
    </w:p>
    <w:p w14:paraId="1AEA1496" w14:textId="77777777" w:rsidR="00EE28F5" w:rsidRDefault="00EE28F5">
      <w:pPr>
        <w:pStyle w:val="Verzeichnis2"/>
        <w:tabs>
          <w:tab w:val="left" w:pos="851"/>
        </w:tabs>
        <w:rPr>
          <w:rFonts w:asciiTheme="minorHAnsi" w:eastAsiaTheme="minorEastAsia" w:hAnsiTheme="minorHAnsi" w:cstheme="minorBidi"/>
          <w:color w:val="auto"/>
          <w:sz w:val="22"/>
          <w:szCs w:val="22"/>
        </w:rPr>
      </w:pPr>
      <w:r>
        <w:t>2.5</w:t>
      </w:r>
      <w:r>
        <w:rPr>
          <w:rFonts w:asciiTheme="minorHAnsi" w:eastAsiaTheme="minorEastAsia" w:hAnsiTheme="minorHAnsi" w:cstheme="minorBidi"/>
          <w:color w:val="auto"/>
          <w:sz w:val="22"/>
          <w:szCs w:val="22"/>
        </w:rPr>
        <w:tab/>
      </w:r>
      <w:r>
        <w:t>Nicht öffentliche Räumlichkeiten</w:t>
      </w:r>
      <w:r>
        <w:tab/>
      </w:r>
      <w:r>
        <w:fldChar w:fldCharType="begin"/>
      </w:r>
      <w:r>
        <w:instrText xml:space="preserve"> PAGEREF _Toc508623105 \h </w:instrText>
      </w:r>
      <w:r>
        <w:fldChar w:fldCharType="separate"/>
      </w:r>
      <w:r w:rsidR="006A1B21">
        <w:t>6</w:t>
      </w:r>
      <w:r>
        <w:fldChar w:fldCharType="end"/>
      </w:r>
    </w:p>
    <w:p w14:paraId="212473B2" w14:textId="77777777" w:rsidR="00EE28F5" w:rsidRDefault="00EE28F5">
      <w:pPr>
        <w:pStyle w:val="Verzeichnis2"/>
        <w:tabs>
          <w:tab w:val="left" w:pos="851"/>
        </w:tabs>
        <w:rPr>
          <w:rFonts w:asciiTheme="minorHAnsi" w:eastAsiaTheme="minorEastAsia" w:hAnsiTheme="minorHAnsi" w:cstheme="minorBidi"/>
          <w:color w:val="auto"/>
          <w:sz w:val="22"/>
          <w:szCs w:val="22"/>
        </w:rPr>
      </w:pPr>
      <w:r>
        <w:t>2.6</w:t>
      </w:r>
      <w:r>
        <w:rPr>
          <w:rFonts w:asciiTheme="minorHAnsi" w:eastAsiaTheme="minorEastAsia" w:hAnsiTheme="minorHAnsi" w:cstheme="minorBidi"/>
          <w:color w:val="auto"/>
          <w:sz w:val="22"/>
          <w:szCs w:val="22"/>
        </w:rPr>
        <w:tab/>
      </w:r>
      <w:r>
        <w:t>Räumlichkeiten mit erhöhten Schutzbedarf</w:t>
      </w:r>
      <w:r>
        <w:tab/>
      </w:r>
      <w:r>
        <w:fldChar w:fldCharType="begin"/>
      </w:r>
      <w:r>
        <w:instrText xml:space="preserve"> PAGEREF _Toc508623106 \h </w:instrText>
      </w:r>
      <w:r>
        <w:fldChar w:fldCharType="separate"/>
      </w:r>
      <w:r w:rsidR="006A1B21">
        <w:t>7</w:t>
      </w:r>
      <w:r>
        <w:fldChar w:fldCharType="end"/>
      </w:r>
    </w:p>
    <w:p w14:paraId="0E7725CB" w14:textId="77777777" w:rsidR="00EE28F5" w:rsidRDefault="00EE28F5">
      <w:pPr>
        <w:pStyle w:val="Verzeichnis1"/>
        <w:tabs>
          <w:tab w:val="left" w:pos="851"/>
        </w:tabs>
        <w:rPr>
          <w:rFonts w:asciiTheme="minorHAnsi" w:eastAsiaTheme="minorEastAsia" w:hAnsiTheme="minorHAnsi" w:cstheme="minorBidi"/>
          <w:color w:val="auto"/>
          <w:sz w:val="22"/>
          <w:szCs w:val="22"/>
        </w:rPr>
      </w:pPr>
      <w:r>
        <w:t>3</w:t>
      </w:r>
      <w:r>
        <w:rPr>
          <w:rFonts w:asciiTheme="minorHAnsi" w:eastAsiaTheme="minorEastAsia" w:hAnsiTheme="minorHAnsi" w:cstheme="minorBidi"/>
          <w:color w:val="auto"/>
          <w:sz w:val="22"/>
          <w:szCs w:val="22"/>
        </w:rPr>
        <w:tab/>
      </w:r>
      <w:r>
        <w:t>Speicher- und Datenträgerkontrolle</w:t>
      </w:r>
      <w:r>
        <w:tab/>
      </w:r>
      <w:r>
        <w:fldChar w:fldCharType="begin"/>
      </w:r>
      <w:r>
        <w:instrText xml:space="preserve"> PAGEREF _Toc508623107 \h </w:instrText>
      </w:r>
      <w:r>
        <w:fldChar w:fldCharType="separate"/>
      </w:r>
      <w:r w:rsidR="006A1B21">
        <w:t>7</w:t>
      </w:r>
      <w:r>
        <w:fldChar w:fldCharType="end"/>
      </w:r>
    </w:p>
    <w:p w14:paraId="0BF1A415" w14:textId="77777777" w:rsidR="00EE28F5" w:rsidRDefault="00EE28F5">
      <w:pPr>
        <w:pStyle w:val="Verzeichnis2"/>
        <w:tabs>
          <w:tab w:val="left" w:pos="851"/>
        </w:tabs>
        <w:rPr>
          <w:rFonts w:asciiTheme="minorHAnsi" w:eastAsiaTheme="minorEastAsia" w:hAnsiTheme="minorHAnsi" w:cstheme="minorBidi"/>
          <w:color w:val="auto"/>
          <w:sz w:val="22"/>
          <w:szCs w:val="22"/>
        </w:rPr>
      </w:pPr>
      <w:r>
        <w:t>3.1</w:t>
      </w:r>
      <w:r>
        <w:rPr>
          <w:rFonts w:asciiTheme="minorHAnsi" w:eastAsiaTheme="minorEastAsia" w:hAnsiTheme="minorHAnsi" w:cstheme="minorBidi"/>
          <w:color w:val="auto"/>
          <w:sz w:val="22"/>
          <w:szCs w:val="22"/>
        </w:rPr>
        <w:tab/>
      </w:r>
      <w:r>
        <w:t>Umgang mit Informationsträgern</w:t>
      </w:r>
      <w:r>
        <w:tab/>
      </w:r>
      <w:r>
        <w:fldChar w:fldCharType="begin"/>
      </w:r>
      <w:r>
        <w:instrText xml:space="preserve"> PAGEREF _Toc508623108 \h </w:instrText>
      </w:r>
      <w:r>
        <w:fldChar w:fldCharType="separate"/>
      </w:r>
      <w:r w:rsidR="006A1B21">
        <w:t>7</w:t>
      </w:r>
      <w:r>
        <w:fldChar w:fldCharType="end"/>
      </w:r>
    </w:p>
    <w:p w14:paraId="50306A1B" w14:textId="77777777" w:rsidR="00EE28F5" w:rsidRDefault="00EE28F5">
      <w:pPr>
        <w:pStyle w:val="Verzeichnis3"/>
        <w:tabs>
          <w:tab w:val="left" w:pos="1600"/>
        </w:tabs>
        <w:rPr>
          <w:rFonts w:asciiTheme="minorHAnsi" w:eastAsiaTheme="minorEastAsia" w:hAnsiTheme="minorHAnsi" w:cstheme="minorBidi"/>
          <w:color w:val="auto"/>
          <w:sz w:val="22"/>
          <w:szCs w:val="22"/>
        </w:rPr>
      </w:pPr>
      <w:r>
        <w:t>3.1.1</w:t>
      </w:r>
      <w:r>
        <w:rPr>
          <w:rFonts w:asciiTheme="minorHAnsi" w:eastAsiaTheme="minorEastAsia" w:hAnsiTheme="minorHAnsi" w:cstheme="minorBidi"/>
          <w:color w:val="auto"/>
          <w:sz w:val="22"/>
          <w:szCs w:val="22"/>
        </w:rPr>
        <w:tab/>
      </w:r>
      <w:r>
        <w:t>Aufbewahrung von Informationsträgern</w:t>
      </w:r>
      <w:r>
        <w:tab/>
      </w:r>
      <w:r>
        <w:fldChar w:fldCharType="begin"/>
      </w:r>
      <w:r>
        <w:instrText xml:space="preserve"> PAGEREF _Toc508623109 \h </w:instrText>
      </w:r>
      <w:r>
        <w:fldChar w:fldCharType="separate"/>
      </w:r>
      <w:r w:rsidR="006A1B21">
        <w:t>7</w:t>
      </w:r>
      <w:r>
        <w:fldChar w:fldCharType="end"/>
      </w:r>
    </w:p>
    <w:p w14:paraId="6C637BA7" w14:textId="77777777" w:rsidR="00EE28F5" w:rsidRDefault="00EE28F5">
      <w:pPr>
        <w:pStyle w:val="Verzeichnis3"/>
        <w:tabs>
          <w:tab w:val="left" w:pos="1600"/>
        </w:tabs>
        <w:rPr>
          <w:rFonts w:asciiTheme="minorHAnsi" w:eastAsiaTheme="minorEastAsia" w:hAnsiTheme="minorHAnsi" w:cstheme="minorBidi"/>
          <w:color w:val="auto"/>
          <w:sz w:val="22"/>
          <w:szCs w:val="22"/>
        </w:rPr>
      </w:pPr>
      <w:r>
        <w:t>3.1.2</w:t>
      </w:r>
      <w:r>
        <w:rPr>
          <w:rFonts w:asciiTheme="minorHAnsi" w:eastAsiaTheme="minorEastAsia" w:hAnsiTheme="minorHAnsi" w:cstheme="minorBidi"/>
          <w:color w:val="auto"/>
          <w:sz w:val="22"/>
          <w:szCs w:val="22"/>
        </w:rPr>
        <w:tab/>
      </w:r>
      <w:r>
        <w:t>Entsorgung von Informationsträgern</w:t>
      </w:r>
      <w:r>
        <w:tab/>
      </w:r>
      <w:r>
        <w:fldChar w:fldCharType="begin"/>
      </w:r>
      <w:r>
        <w:instrText xml:space="preserve"> PAGEREF _Toc508623110 \h </w:instrText>
      </w:r>
      <w:r>
        <w:fldChar w:fldCharType="separate"/>
      </w:r>
      <w:r w:rsidR="006A1B21">
        <w:t>7</w:t>
      </w:r>
      <w:r>
        <w:fldChar w:fldCharType="end"/>
      </w:r>
    </w:p>
    <w:p w14:paraId="3F8B9A72" w14:textId="77777777" w:rsidR="00EE28F5" w:rsidRDefault="00EE28F5">
      <w:pPr>
        <w:pStyle w:val="Verzeichnis3"/>
        <w:tabs>
          <w:tab w:val="left" w:pos="1600"/>
        </w:tabs>
        <w:rPr>
          <w:rFonts w:asciiTheme="minorHAnsi" w:eastAsiaTheme="minorEastAsia" w:hAnsiTheme="minorHAnsi" w:cstheme="minorBidi"/>
          <w:color w:val="auto"/>
          <w:sz w:val="22"/>
          <w:szCs w:val="22"/>
        </w:rPr>
      </w:pPr>
      <w:r>
        <w:t>3.1.3</w:t>
      </w:r>
      <w:r>
        <w:rPr>
          <w:rFonts w:asciiTheme="minorHAnsi" w:eastAsiaTheme="minorEastAsia" w:hAnsiTheme="minorHAnsi" w:cstheme="minorBidi"/>
          <w:color w:val="auto"/>
          <w:sz w:val="22"/>
          <w:szCs w:val="22"/>
        </w:rPr>
        <w:tab/>
      </w:r>
      <w:r>
        <w:t>Verschlüsselung von mobilen Geräten und externen Datenträgern</w:t>
      </w:r>
      <w:r>
        <w:tab/>
      </w:r>
      <w:r>
        <w:fldChar w:fldCharType="begin"/>
      </w:r>
      <w:r>
        <w:instrText xml:space="preserve"> PAGEREF _Toc508623111 \h </w:instrText>
      </w:r>
      <w:r>
        <w:fldChar w:fldCharType="separate"/>
      </w:r>
      <w:r w:rsidR="006A1B21">
        <w:t>8</w:t>
      </w:r>
      <w:r>
        <w:fldChar w:fldCharType="end"/>
      </w:r>
    </w:p>
    <w:p w14:paraId="69B0ED17" w14:textId="77777777" w:rsidR="00EE28F5" w:rsidRDefault="00EE28F5">
      <w:pPr>
        <w:pStyle w:val="Verzeichnis3"/>
        <w:tabs>
          <w:tab w:val="left" w:pos="1600"/>
        </w:tabs>
        <w:rPr>
          <w:rFonts w:asciiTheme="minorHAnsi" w:eastAsiaTheme="minorEastAsia" w:hAnsiTheme="minorHAnsi" w:cstheme="minorBidi"/>
          <w:color w:val="auto"/>
          <w:sz w:val="22"/>
          <w:szCs w:val="22"/>
        </w:rPr>
      </w:pPr>
      <w:r>
        <w:t>3.1.4</w:t>
      </w:r>
      <w:r>
        <w:rPr>
          <w:rFonts w:asciiTheme="minorHAnsi" w:eastAsiaTheme="minorEastAsia" w:hAnsiTheme="minorHAnsi" w:cstheme="minorBidi"/>
          <w:color w:val="auto"/>
          <w:sz w:val="22"/>
          <w:szCs w:val="22"/>
        </w:rPr>
        <w:tab/>
      </w:r>
      <w:r>
        <w:t>Umgang mit externen Wechseldatenträgern</w:t>
      </w:r>
      <w:r>
        <w:tab/>
      </w:r>
      <w:r>
        <w:fldChar w:fldCharType="begin"/>
      </w:r>
      <w:r>
        <w:instrText xml:space="preserve"> PAGEREF _Toc508623112 \h </w:instrText>
      </w:r>
      <w:r>
        <w:fldChar w:fldCharType="separate"/>
      </w:r>
      <w:r w:rsidR="006A1B21">
        <w:t>8</w:t>
      </w:r>
      <w:r>
        <w:fldChar w:fldCharType="end"/>
      </w:r>
    </w:p>
    <w:p w14:paraId="438477DA" w14:textId="77777777" w:rsidR="00EE28F5" w:rsidRDefault="00EE28F5">
      <w:pPr>
        <w:pStyle w:val="Verzeichnis2"/>
        <w:tabs>
          <w:tab w:val="left" w:pos="851"/>
        </w:tabs>
        <w:rPr>
          <w:rFonts w:asciiTheme="minorHAnsi" w:eastAsiaTheme="minorEastAsia" w:hAnsiTheme="minorHAnsi" w:cstheme="minorBidi"/>
          <w:color w:val="auto"/>
          <w:sz w:val="22"/>
          <w:szCs w:val="22"/>
        </w:rPr>
      </w:pPr>
      <w:r>
        <w:t>3.2</w:t>
      </w:r>
      <w:r>
        <w:rPr>
          <w:rFonts w:asciiTheme="minorHAnsi" w:eastAsiaTheme="minorEastAsia" w:hAnsiTheme="minorHAnsi" w:cstheme="minorBidi"/>
          <w:color w:val="auto"/>
          <w:sz w:val="22"/>
          <w:szCs w:val="22"/>
        </w:rPr>
        <w:tab/>
      </w:r>
      <w:r>
        <w:t>Verhindern unbefugter Kenntnisnahme</w:t>
      </w:r>
      <w:r>
        <w:tab/>
      </w:r>
      <w:r>
        <w:fldChar w:fldCharType="begin"/>
      </w:r>
      <w:r>
        <w:instrText xml:space="preserve"> PAGEREF _Toc508623113 \h </w:instrText>
      </w:r>
      <w:r>
        <w:fldChar w:fldCharType="separate"/>
      </w:r>
      <w:r w:rsidR="006A1B21">
        <w:t>8</w:t>
      </w:r>
      <w:r>
        <w:fldChar w:fldCharType="end"/>
      </w:r>
    </w:p>
    <w:p w14:paraId="4BF6C0A2" w14:textId="77777777" w:rsidR="00EE28F5" w:rsidRPr="00EE28F5" w:rsidRDefault="00EE28F5">
      <w:pPr>
        <w:pStyle w:val="Verzeichnis3"/>
        <w:tabs>
          <w:tab w:val="left" w:pos="1600"/>
        </w:tabs>
        <w:rPr>
          <w:rFonts w:asciiTheme="minorHAnsi" w:eastAsiaTheme="minorEastAsia" w:hAnsiTheme="minorHAnsi" w:cstheme="minorBidi"/>
          <w:color w:val="auto"/>
          <w:sz w:val="22"/>
          <w:szCs w:val="22"/>
          <w:lang w:val="en-US"/>
        </w:rPr>
      </w:pPr>
      <w:r w:rsidRPr="00EE28F5">
        <w:rPr>
          <w:lang w:val="en-US"/>
        </w:rPr>
        <w:t>3.2.1</w:t>
      </w:r>
      <w:r w:rsidRPr="00EE28F5">
        <w:rPr>
          <w:rFonts w:asciiTheme="minorHAnsi" w:eastAsiaTheme="minorEastAsia" w:hAnsiTheme="minorHAnsi" w:cstheme="minorBidi"/>
          <w:color w:val="auto"/>
          <w:sz w:val="22"/>
          <w:szCs w:val="22"/>
          <w:lang w:val="en-US"/>
        </w:rPr>
        <w:tab/>
      </w:r>
      <w:r w:rsidRPr="00EE28F5">
        <w:rPr>
          <w:lang w:val="en-US"/>
        </w:rPr>
        <w:t>Clean-Desk Policy</w:t>
      </w:r>
      <w:r w:rsidRPr="00EE28F5">
        <w:rPr>
          <w:lang w:val="en-US"/>
        </w:rPr>
        <w:tab/>
      </w:r>
      <w:r>
        <w:fldChar w:fldCharType="begin"/>
      </w:r>
      <w:r w:rsidRPr="00EE28F5">
        <w:rPr>
          <w:lang w:val="en-US"/>
        </w:rPr>
        <w:instrText xml:space="preserve"> PAGEREF _Toc508623114 \h </w:instrText>
      </w:r>
      <w:r>
        <w:fldChar w:fldCharType="separate"/>
      </w:r>
      <w:r w:rsidR="006A1B21">
        <w:rPr>
          <w:lang w:val="en-US"/>
        </w:rPr>
        <w:t>8</w:t>
      </w:r>
      <w:r>
        <w:fldChar w:fldCharType="end"/>
      </w:r>
    </w:p>
    <w:p w14:paraId="5448E9E8" w14:textId="77777777" w:rsidR="00EE28F5" w:rsidRPr="00EE28F5" w:rsidRDefault="00EE28F5">
      <w:pPr>
        <w:pStyle w:val="Verzeichnis3"/>
        <w:tabs>
          <w:tab w:val="left" w:pos="1600"/>
        </w:tabs>
        <w:rPr>
          <w:rFonts w:asciiTheme="minorHAnsi" w:eastAsiaTheme="minorEastAsia" w:hAnsiTheme="minorHAnsi" w:cstheme="minorBidi"/>
          <w:color w:val="auto"/>
          <w:sz w:val="22"/>
          <w:szCs w:val="22"/>
          <w:lang w:val="en-US"/>
        </w:rPr>
      </w:pPr>
      <w:r w:rsidRPr="00EE28F5">
        <w:rPr>
          <w:lang w:val="en-US"/>
        </w:rPr>
        <w:t>3.2.2</w:t>
      </w:r>
      <w:r w:rsidRPr="00EE28F5">
        <w:rPr>
          <w:rFonts w:asciiTheme="minorHAnsi" w:eastAsiaTheme="minorEastAsia" w:hAnsiTheme="minorHAnsi" w:cstheme="minorBidi"/>
          <w:color w:val="auto"/>
          <w:sz w:val="22"/>
          <w:szCs w:val="22"/>
          <w:lang w:val="en-US"/>
        </w:rPr>
        <w:tab/>
      </w:r>
      <w:r w:rsidRPr="00EE28F5">
        <w:rPr>
          <w:lang w:val="en-US"/>
        </w:rPr>
        <w:t>ZweckgeBundenheit</w:t>
      </w:r>
      <w:r w:rsidRPr="00EE28F5">
        <w:rPr>
          <w:lang w:val="en-US"/>
        </w:rPr>
        <w:tab/>
      </w:r>
      <w:r>
        <w:fldChar w:fldCharType="begin"/>
      </w:r>
      <w:r w:rsidRPr="00EE28F5">
        <w:rPr>
          <w:lang w:val="en-US"/>
        </w:rPr>
        <w:instrText xml:space="preserve"> PAGEREF _Toc508623115 \h </w:instrText>
      </w:r>
      <w:r>
        <w:fldChar w:fldCharType="separate"/>
      </w:r>
      <w:r w:rsidR="006A1B21">
        <w:rPr>
          <w:lang w:val="en-US"/>
        </w:rPr>
        <w:t>9</w:t>
      </w:r>
      <w:r>
        <w:fldChar w:fldCharType="end"/>
      </w:r>
    </w:p>
    <w:p w14:paraId="0C424812" w14:textId="77777777" w:rsidR="00EE28F5" w:rsidRPr="00EE28F5" w:rsidRDefault="00EE28F5">
      <w:pPr>
        <w:pStyle w:val="Verzeichnis3"/>
        <w:tabs>
          <w:tab w:val="left" w:pos="1600"/>
        </w:tabs>
        <w:rPr>
          <w:rFonts w:asciiTheme="minorHAnsi" w:eastAsiaTheme="minorEastAsia" w:hAnsiTheme="minorHAnsi" w:cstheme="minorBidi"/>
          <w:color w:val="auto"/>
          <w:sz w:val="22"/>
          <w:szCs w:val="22"/>
          <w:lang w:val="en-US"/>
        </w:rPr>
      </w:pPr>
      <w:r w:rsidRPr="00EE28F5">
        <w:rPr>
          <w:lang w:val="en-US"/>
        </w:rPr>
        <w:t>3.2.3</w:t>
      </w:r>
      <w:r w:rsidRPr="00EE28F5">
        <w:rPr>
          <w:rFonts w:asciiTheme="minorHAnsi" w:eastAsiaTheme="minorEastAsia" w:hAnsiTheme="minorHAnsi" w:cstheme="minorBidi"/>
          <w:color w:val="auto"/>
          <w:sz w:val="22"/>
          <w:szCs w:val="22"/>
          <w:lang w:val="en-US"/>
        </w:rPr>
        <w:tab/>
      </w:r>
      <w:r w:rsidRPr="00EE28F5">
        <w:rPr>
          <w:lang w:val="en-US"/>
        </w:rPr>
        <w:t>Bring Your Own Device</w:t>
      </w:r>
      <w:r w:rsidRPr="00EE28F5">
        <w:rPr>
          <w:lang w:val="en-US"/>
        </w:rPr>
        <w:tab/>
      </w:r>
      <w:r>
        <w:fldChar w:fldCharType="begin"/>
      </w:r>
      <w:r w:rsidRPr="00EE28F5">
        <w:rPr>
          <w:lang w:val="en-US"/>
        </w:rPr>
        <w:instrText xml:space="preserve"> PAGEREF _Toc508623116 \h </w:instrText>
      </w:r>
      <w:r>
        <w:fldChar w:fldCharType="separate"/>
      </w:r>
      <w:r w:rsidR="006A1B21">
        <w:rPr>
          <w:lang w:val="en-US"/>
        </w:rPr>
        <w:t>9</w:t>
      </w:r>
      <w:r>
        <w:fldChar w:fldCharType="end"/>
      </w:r>
    </w:p>
    <w:p w14:paraId="65D38565" w14:textId="77777777" w:rsidR="00EE28F5" w:rsidRDefault="00EE28F5">
      <w:pPr>
        <w:pStyle w:val="Verzeichnis3"/>
        <w:tabs>
          <w:tab w:val="left" w:pos="1600"/>
        </w:tabs>
        <w:rPr>
          <w:rFonts w:asciiTheme="minorHAnsi" w:eastAsiaTheme="minorEastAsia" w:hAnsiTheme="minorHAnsi" w:cstheme="minorBidi"/>
          <w:color w:val="auto"/>
          <w:sz w:val="22"/>
          <w:szCs w:val="22"/>
        </w:rPr>
      </w:pPr>
      <w:r>
        <w:t>3.2.4</w:t>
      </w:r>
      <w:r>
        <w:rPr>
          <w:rFonts w:asciiTheme="minorHAnsi" w:eastAsiaTheme="minorEastAsia" w:hAnsiTheme="minorHAnsi" w:cstheme="minorBidi"/>
          <w:color w:val="auto"/>
          <w:sz w:val="22"/>
          <w:szCs w:val="22"/>
        </w:rPr>
        <w:tab/>
      </w:r>
      <w:r>
        <w:t>Einsatz von Messengern</w:t>
      </w:r>
      <w:r>
        <w:tab/>
      </w:r>
      <w:r>
        <w:fldChar w:fldCharType="begin"/>
      </w:r>
      <w:r>
        <w:instrText xml:space="preserve"> PAGEREF _Toc508623117 \h </w:instrText>
      </w:r>
      <w:r>
        <w:fldChar w:fldCharType="separate"/>
      </w:r>
      <w:r w:rsidR="006A1B21">
        <w:t>9</w:t>
      </w:r>
      <w:r>
        <w:fldChar w:fldCharType="end"/>
      </w:r>
    </w:p>
    <w:p w14:paraId="7EB16FFE" w14:textId="77777777" w:rsidR="00EE28F5" w:rsidRDefault="00EE28F5">
      <w:pPr>
        <w:pStyle w:val="Verzeichnis1"/>
        <w:tabs>
          <w:tab w:val="left" w:pos="851"/>
        </w:tabs>
        <w:rPr>
          <w:rFonts w:asciiTheme="minorHAnsi" w:eastAsiaTheme="minorEastAsia" w:hAnsiTheme="minorHAnsi" w:cstheme="minorBidi"/>
          <w:color w:val="auto"/>
          <w:sz w:val="22"/>
          <w:szCs w:val="22"/>
        </w:rPr>
      </w:pPr>
      <w:r>
        <w:t>4</w:t>
      </w:r>
      <w:r>
        <w:rPr>
          <w:rFonts w:asciiTheme="minorHAnsi" w:eastAsiaTheme="minorEastAsia" w:hAnsiTheme="minorHAnsi" w:cstheme="minorBidi"/>
          <w:color w:val="auto"/>
          <w:sz w:val="22"/>
          <w:szCs w:val="22"/>
        </w:rPr>
        <w:tab/>
      </w:r>
      <w:r>
        <w:t>Übertragungs- und Eingabekontrolle</w:t>
      </w:r>
      <w:r>
        <w:tab/>
      </w:r>
      <w:r>
        <w:fldChar w:fldCharType="begin"/>
      </w:r>
      <w:r>
        <w:instrText xml:space="preserve"> PAGEREF _Toc508623118 \h </w:instrText>
      </w:r>
      <w:r>
        <w:fldChar w:fldCharType="separate"/>
      </w:r>
      <w:r w:rsidR="006A1B21">
        <w:t>9</w:t>
      </w:r>
      <w:r>
        <w:fldChar w:fldCharType="end"/>
      </w:r>
    </w:p>
    <w:p w14:paraId="78227096" w14:textId="77777777" w:rsidR="00EE28F5" w:rsidRDefault="00EE28F5">
      <w:pPr>
        <w:pStyle w:val="Verzeichnis2"/>
        <w:tabs>
          <w:tab w:val="left" w:pos="851"/>
        </w:tabs>
        <w:rPr>
          <w:rFonts w:asciiTheme="minorHAnsi" w:eastAsiaTheme="minorEastAsia" w:hAnsiTheme="minorHAnsi" w:cstheme="minorBidi"/>
          <w:color w:val="auto"/>
          <w:sz w:val="22"/>
          <w:szCs w:val="22"/>
        </w:rPr>
      </w:pPr>
      <w:r>
        <w:t>4.1</w:t>
      </w:r>
      <w:r>
        <w:rPr>
          <w:rFonts w:asciiTheme="minorHAnsi" w:eastAsiaTheme="minorEastAsia" w:hAnsiTheme="minorHAnsi" w:cstheme="minorBidi"/>
          <w:color w:val="auto"/>
          <w:sz w:val="22"/>
          <w:szCs w:val="22"/>
        </w:rPr>
        <w:tab/>
      </w:r>
      <w:r>
        <w:t>Einsatz von Software</w:t>
      </w:r>
      <w:r>
        <w:tab/>
      </w:r>
      <w:r>
        <w:fldChar w:fldCharType="begin"/>
      </w:r>
      <w:r>
        <w:instrText xml:space="preserve"> PAGEREF _Toc508623119 \h </w:instrText>
      </w:r>
      <w:r>
        <w:fldChar w:fldCharType="separate"/>
      </w:r>
      <w:r w:rsidR="006A1B21">
        <w:t>9</w:t>
      </w:r>
      <w:r>
        <w:fldChar w:fldCharType="end"/>
      </w:r>
    </w:p>
    <w:p w14:paraId="5C461A82" w14:textId="77777777" w:rsidR="00EE28F5" w:rsidRDefault="00EE28F5">
      <w:pPr>
        <w:pStyle w:val="Verzeichnis2"/>
        <w:tabs>
          <w:tab w:val="left" w:pos="851"/>
        </w:tabs>
        <w:rPr>
          <w:rFonts w:asciiTheme="minorHAnsi" w:eastAsiaTheme="minorEastAsia" w:hAnsiTheme="minorHAnsi" w:cstheme="minorBidi"/>
          <w:color w:val="auto"/>
          <w:sz w:val="22"/>
          <w:szCs w:val="22"/>
        </w:rPr>
      </w:pPr>
      <w:r>
        <w:t>4.2</w:t>
      </w:r>
      <w:r>
        <w:rPr>
          <w:rFonts w:asciiTheme="minorHAnsi" w:eastAsiaTheme="minorEastAsia" w:hAnsiTheme="minorHAnsi" w:cstheme="minorBidi"/>
          <w:color w:val="auto"/>
          <w:sz w:val="22"/>
          <w:szCs w:val="22"/>
        </w:rPr>
        <w:tab/>
      </w:r>
      <w:r>
        <w:t>Sicheres Drucken</w:t>
      </w:r>
      <w:r>
        <w:tab/>
      </w:r>
      <w:r>
        <w:fldChar w:fldCharType="begin"/>
      </w:r>
      <w:r>
        <w:instrText xml:space="preserve"> PAGEREF _Toc508623120 \h </w:instrText>
      </w:r>
      <w:r>
        <w:fldChar w:fldCharType="separate"/>
      </w:r>
      <w:r w:rsidR="006A1B21">
        <w:t>10</w:t>
      </w:r>
      <w:r>
        <w:fldChar w:fldCharType="end"/>
      </w:r>
    </w:p>
    <w:p w14:paraId="0873DC59" w14:textId="77777777" w:rsidR="00EE28F5" w:rsidRDefault="00EE28F5">
      <w:pPr>
        <w:pStyle w:val="Verzeichnis2"/>
        <w:tabs>
          <w:tab w:val="left" w:pos="851"/>
        </w:tabs>
        <w:rPr>
          <w:rFonts w:asciiTheme="minorHAnsi" w:eastAsiaTheme="minorEastAsia" w:hAnsiTheme="minorHAnsi" w:cstheme="minorBidi"/>
          <w:color w:val="auto"/>
          <w:sz w:val="22"/>
          <w:szCs w:val="22"/>
        </w:rPr>
      </w:pPr>
      <w:r>
        <w:t>4.3</w:t>
      </w:r>
      <w:r>
        <w:rPr>
          <w:rFonts w:asciiTheme="minorHAnsi" w:eastAsiaTheme="minorEastAsia" w:hAnsiTheme="minorHAnsi" w:cstheme="minorBidi"/>
          <w:color w:val="auto"/>
          <w:sz w:val="22"/>
          <w:szCs w:val="22"/>
        </w:rPr>
        <w:tab/>
      </w:r>
      <w:r>
        <w:t>Datenübertragung</w:t>
      </w:r>
      <w:r>
        <w:tab/>
      </w:r>
      <w:r>
        <w:fldChar w:fldCharType="begin"/>
      </w:r>
      <w:r>
        <w:instrText xml:space="preserve"> PAGEREF _Toc508623121 \h </w:instrText>
      </w:r>
      <w:r>
        <w:fldChar w:fldCharType="separate"/>
      </w:r>
      <w:r w:rsidR="006A1B21">
        <w:t>10</w:t>
      </w:r>
      <w:r>
        <w:fldChar w:fldCharType="end"/>
      </w:r>
    </w:p>
    <w:p w14:paraId="5FD9041E" w14:textId="77777777" w:rsidR="00EE28F5" w:rsidRDefault="00EE28F5">
      <w:pPr>
        <w:pStyle w:val="Verzeichnis3"/>
        <w:tabs>
          <w:tab w:val="left" w:pos="1600"/>
        </w:tabs>
        <w:rPr>
          <w:rFonts w:asciiTheme="minorHAnsi" w:eastAsiaTheme="minorEastAsia" w:hAnsiTheme="minorHAnsi" w:cstheme="minorBidi"/>
          <w:color w:val="auto"/>
          <w:sz w:val="22"/>
          <w:szCs w:val="22"/>
        </w:rPr>
      </w:pPr>
      <w:r>
        <w:t>4.3.1</w:t>
      </w:r>
      <w:r>
        <w:rPr>
          <w:rFonts w:asciiTheme="minorHAnsi" w:eastAsiaTheme="minorEastAsia" w:hAnsiTheme="minorHAnsi" w:cstheme="minorBidi"/>
          <w:color w:val="auto"/>
          <w:sz w:val="22"/>
          <w:szCs w:val="22"/>
        </w:rPr>
        <w:tab/>
      </w:r>
      <w:r>
        <w:t>Datenübertragung per E-Mail</w:t>
      </w:r>
      <w:r>
        <w:tab/>
      </w:r>
      <w:r>
        <w:fldChar w:fldCharType="begin"/>
      </w:r>
      <w:r>
        <w:instrText xml:space="preserve"> PAGEREF _Toc508623122 \h </w:instrText>
      </w:r>
      <w:r>
        <w:fldChar w:fldCharType="separate"/>
      </w:r>
      <w:r w:rsidR="006A1B21">
        <w:t>10</w:t>
      </w:r>
      <w:r>
        <w:fldChar w:fldCharType="end"/>
      </w:r>
    </w:p>
    <w:p w14:paraId="237FDF2C" w14:textId="77777777" w:rsidR="00EE28F5" w:rsidRDefault="00EE28F5">
      <w:pPr>
        <w:pStyle w:val="Verzeichnis1"/>
        <w:tabs>
          <w:tab w:val="left" w:pos="851"/>
        </w:tabs>
        <w:rPr>
          <w:rFonts w:asciiTheme="minorHAnsi" w:eastAsiaTheme="minorEastAsia" w:hAnsiTheme="minorHAnsi" w:cstheme="minorBidi"/>
          <w:color w:val="auto"/>
          <w:sz w:val="22"/>
          <w:szCs w:val="22"/>
        </w:rPr>
      </w:pPr>
      <w:r>
        <w:t>5</w:t>
      </w:r>
      <w:r>
        <w:rPr>
          <w:rFonts w:asciiTheme="minorHAnsi" w:eastAsiaTheme="minorEastAsia" w:hAnsiTheme="minorHAnsi" w:cstheme="minorBidi"/>
          <w:color w:val="auto"/>
          <w:sz w:val="22"/>
          <w:szCs w:val="22"/>
        </w:rPr>
        <w:tab/>
      </w:r>
      <w:r>
        <w:t>Verfügbarkeit/Belastbarkeit und Integrität</w:t>
      </w:r>
      <w:r>
        <w:tab/>
      </w:r>
      <w:r>
        <w:fldChar w:fldCharType="begin"/>
      </w:r>
      <w:r>
        <w:instrText xml:space="preserve"> PAGEREF _Toc508623123 \h </w:instrText>
      </w:r>
      <w:r>
        <w:fldChar w:fldCharType="separate"/>
      </w:r>
      <w:r w:rsidR="006A1B21">
        <w:t>11</w:t>
      </w:r>
      <w:r>
        <w:fldChar w:fldCharType="end"/>
      </w:r>
    </w:p>
    <w:p w14:paraId="7BA16084" w14:textId="77777777" w:rsidR="00EE28F5" w:rsidRDefault="00EE28F5">
      <w:pPr>
        <w:pStyle w:val="Verzeichnis2"/>
        <w:tabs>
          <w:tab w:val="left" w:pos="851"/>
        </w:tabs>
        <w:rPr>
          <w:rFonts w:asciiTheme="minorHAnsi" w:eastAsiaTheme="minorEastAsia" w:hAnsiTheme="minorHAnsi" w:cstheme="minorBidi"/>
          <w:color w:val="auto"/>
          <w:sz w:val="22"/>
          <w:szCs w:val="22"/>
        </w:rPr>
      </w:pPr>
      <w:r>
        <w:t>5.1</w:t>
      </w:r>
      <w:r>
        <w:rPr>
          <w:rFonts w:asciiTheme="minorHAnsi" w:eastAsiaTheme="minorEastAsia" w:hAnsiTheme="minorHAnsi" w:cstheme="minorBidi"/>
          <w:color w:val="auto"/>
          <w:sz w:val="22"/>
          <w:szCs w:val="22"/>
        </w:rPr>
        <w:tab/>
      </w:r>
      <w:r>
        <w:t>Datensicherung</w:t>
      </w:r>
      <w:r>
        <w:tab/>
      </w:r>
      <w:r>
        <w:fldChar w:fldCharType="begin"/>
      </w:r>
      <w:r>
        <w:instrText xml:space="preserve"> PAGEREF _Toc508623124 \h </w:instrText>
      </w:r>
      <w:r>
        <w:fldChar w:fldCharType="separate"/>
      </w:r>
      <w:r w:rsidR="006A1B21">
        <w:t>11</w:t>
      </w:r>
      <w:r>
        <w:fldChar w:fldCharType="end"/>
      </w:r>
    </w:p>
    <w:p w14:paraId="7900975E" w14:textId="77777777" w:rsidR="00EE28F5" w:rsidRDefault="00EE28F5">
      <w:pPr>
        <w:pStyle w:val="Verzeichnis3"/>
        <w:tabs>
          <w:tab w:val="left" w:pos="1600"/>
        </w:tabs>
        <w:rPr>
          <w:rFonts w:asciiTheme="minorHAnsi" w:eastAsiaTheme="minorEastAsia" w:hAnsiTheme="minorHAnsi" w:cstheme="minorBidi"/>
          <w:color w:val="auto"/>
          <w:sz w:val="22"/>
          <w:szCs w:val="22"/>
        </w:rPr>
      </w:pPr>
      <w:r w:rsidRPr="004D6A38">
        <w:t>5.1.1</w:t>
      </w:r>
      <w:r w:rsidRPr="004D6A38">
        <w:rPr>
          <w:rFonts w:asciiTheme="minorHAnsi" w:eastAsiaTheme="minorEastAsia" w:hAnsiTheme="minorHAnsi" w:cstheme="minorBidi"/>
          <w:color w:val="auto"/>
          <w:sz w:val="22"/>
          <w:szCs w:val="22"/>
        </w:rPr>
        <w:tab/>
      </w:r>
      <w:r w:rsidRPr="004D6A38">
        <w:t>Datensicherungskonzept</w:t>
      </w:r>
      <w:r>
        <w:tab/>
      </w:r>
      <w:r>
        <w:fldChar w:fldCharType="begin"/>
      </w:r>
      <w:r>
        <w:instrText xml:space="preserve"> PAGEREF _Toc508623125 \h </w:instrText>
      </w:r>
      <w:r>
        <w:fldChar w:fldCharType="separate"/>
      </w:r>
      <w:r w:rsidR="006A1B21">
        <w:t>11</w:t>
      </w:r>
      <w:r>
        <w:fldChar w:fldCharType="end"/>
      </w:r>
    </w:p>
    <w:p w14:paraId="26BBF540" w14:textId="77777777" w:rsidR="00EE28F5" w:rsidRDefault="00EE28F5">
      <w:pPr>
        <w:pStyle w:val="Verzeichnis3"/>
        <w:tabs>
          <w:tab w:val="left" w:pos="1600"/>
        </w:tabs>
        <w:rPr>
          <w:rFonts w:asciiTheme="minorHAnsi" w:eastAsiaTheme="minorEastAsia" w:hAnsiTheme="minorHAnsi" w:cstheme="minorBidi"/>
          <w:color w:val="auto"/>
          <w:sz w:val="22"/>
          <w:szCs w:val="22"/>
        </w:rPr>
      </w:pPr>
      <w:r>
        <w:t>5.1.2</w:t>
      </w:r>
      <w:r>
        <w:rPr>
          <w:rFonts w:asciiTheme="minorHAnsi" w:eastAsiaTheme="minorEastAsia" w:hAnsiTheme="minorHAnsi" w:cstheme="minorBidi"/>
          <w:color w:val="auto"/>
          <w:sz w:val="22"/>
          <w:szCs w:val="22"/>
        </w:rPr>
        <w:tab/>
      </w:r>
      <w:r>
        <w:t>Aufbewahrung der Backup-Datenträger</w:t>
      </w:r>
      <w:r>
        <w:tab/>
      </w:r>
      <w:r>
        <w:fldChar w:fldCharType="begin"/>
      </w:r>
      <w:r>
        <w:instrText xml:space="preserve"> PAGEREF _Toc508623126 \h </w:instrText>
      </w:r>
      <w:r>
        <w:fldChar w:fldCharType="separate"/>
      </w:r>
      <w:r w:rsidR="006A1B21">
        <w:t>12</w:t>
      </w:r>
      <w:r>
        <w:fldChar w:fldCharType="end"/>
      </w:r>
    </w:p>
    <w:p w14:paraId="13BC54B8" w14:textId="77777777" w:rsidR="00EE28F5" w:rsidRDefault="00EE28F5">
      <w:pPr>
        <w:pStyle w:val="Verzeichnis2"/>
        <w:tabs>
          <w:tab w:val="left" w:pos="851"/>
        </w:tabs>
        <w:rPr>
          <w:rFonts w:asciiTheme="minorHAnsi" w:eastAsiaTheme="minorEastAsia" w:hAnsiTheme="minorHAnsi" w:cstheme="minorBidi"/>
          <w:color w:val="auto"/>
          <w:sz w:val="22"/>
          <w:szCs w:val="22"/>
        </w:rPr>
      </w:pPr>
      <w:r>
        <w:t>5.2</w:t>
      </w:r>
      <w:r>
        <w:rPr>
          <w:rFonts w:asciiTheme="minorHAnsi" w:eastAsiaTheme="minorEastAsia" w:hAnsiTheme="minorHAnsi" w:cstheme="minorBidi"/>
          <w:color w:val="auto"/>
          <w:sz w:val="22"/>
          <w:szCs w:val="22"/>
        </w:rPr>
        <w:tab/>
      </w:r>
      <w:r>
        <w:t>Virenschutz</w:t>
      </w:r>
      <w:r>
        <w:tab/>
      </w:r>
      <w:r>
        <w:fldChar w:fldCharType="begin"/>
      </w:r>
      <w:r>
        <w:instrText xml:space="preserve"> PAGEREF _Toc508623127 \h </w:instrText>
      </w:r>
      <w:r>
        <w:fldChar w:fldCharType="separate"/>
      </w:r>
      <w:r w:rsidR="006A1B21">
        <w:t>12</w:t>
      </w:r>
      <w:r>
        <w:fldChar w:fldCharType="end"/>
      </w:r>
    </w:p>
    <w:p w14:paraId="3B0AE0B9" w14:textId="77777777" w:rsidR="004A7017" w:rsidRDefault="00CD7BD8" w:rsidP="00284710">
      <w:r w:rsidRPr="006A2C55">
        <w:fldChar w:fldCharType="end"/>
      </w:r>
    </w:p>
    <w:p w14:paraId="2B5BF6CB" w14:textId="77777777" w:rsidR="004A7017" w:rsidRPr="00384D51" w:rsidRDefault="004A7017" w:rsidP="00384D51">
      <w:r>
        <w:br w:type="page"/>
      </w:r>
    </w:p>
    <w:p w14:paraId="02179E92" w14:textId="77777777" w:rsidR="00B224FB" w:rsidRDefault="00C17EA0" w:rsidP="00B224FB">
      <w:pPr>
        <w:pStyle w:val="berschrift1"/>
      </w:pPr>
      <w:bookmarkStart w:id="1" w:name="_Toc508623094"/>
      <w:r>
        <w:lastRenderedPageBreak/>
        <w:t>Einleitung</w:t>
      </w:r>
      <w:bookmarkEnd w:id="1"/>
    </w:p>
    <w:p w14:paraId="5F2AEBD4" w14:textId="77777777" w:rsidR="003C602E" w:rsidRDefault="003C602E" w:rsidP="003C602E">
      <w:pPr>
        <w:jc w:val="both"/>
      </w:pPr>
      <w:r>
        <w:t>Mit in Geltung treten der Datenschutzgrundverordnung (DSGVO) der Europäischen Union im Mai 2018, werden alle Verarbeiter von personenbezogenen Daten verpflichtet, insbesondere organisatorische sowie technische Maßnahmen zu treffen, um die Geheimhaltung der zu verarbeitenden personenbezogenen Daten zu gewährleisten.</w:t>
      </w:r>
    </w:p>
    <w:p w14:paraId="0CA604FB" w14:textId="77777777" w:rsidR="003C602E" w:rsidRDefault="003C602E" w:rsidP="003C602E">
      <w:pPr>
        <w:jc w:val="both"/>
      </w:pPr>
      <w:r>
        <w:t>In dieser Richtlinie sind alle Verhaltensregeln und Maßnahmen enthalten, die für einen Grundschutz in Bezug auf Informationssicherheit im Sinne der DSGVO erforderlich sind. Alle MitarbeiterInnen sind verpflichtet, den Anordnungen dieser Richtlinie Folge zu leisten.</w:t>
      </w:r>
    </w:p>
    <w:p w14:paraId="5819B6F2" w14:textId="77777777" w:rsidR="003C602E" w:rsidRDefault="003C602E" w:rsidP="003C602E">
      <w:pPr>
        <w:pStyle w:val="berschrift1"/>
      </w:pPr>
      <w:bookmarkStart w:id="2" w:name="_Toc508623095"/>
      <w:r>
        <w:t>Zugangs- und Zugriffskontrolle</w:t>
      </w:r>
      <w:bookmarkEnd w:id="2"/>
    </w:p>
    <w:p w14:paraId="6D8C50BB" w14:textId="77777777" w:rsidR="007C5B58" w:rsidRDefault="007C5B58" w:rsidP="007C5B58">
      <w:pPr>
        <w:spacing w:line="259" w:lineRule="auto"/>
        <w:jc w:val="both"/>
        <w:rPr>
          <w:i/>
          <w:color w:val="auto"/>
        </w:rPr>
      </w:pPr>
      <w:r w:rsidRPr="00467D8F">
        <w:rPr>
          <w:i/>
          <w:color w:val="auto"/>
        </w:rPr>
        <w:t xml:space="preserve">Mithilfe von Zugangs- und Zugriffskontrolle </w:t>
      </w:r>
      <w:r>
        <w:rPr>
          <w:i/>
          <w:color w:val="auto"/>
        </w:rPr>
        <w:t>muss</w:t>
      </w:r>
      <w:r w:rsidRPr="00467D8F">
        <w:rPr>
          <w:i/>
          <w:color w:val="auto"/>
        </w:rPr>
        <w:t xml:space="preserve"> gewährleistet werden, dass nur berechtigte Personen auf die zu verarbeitenden personenbezogenen Daten Zugriff haben und der Zugang zu Verarbeitungsanlag</w:t>
      </w:r>
      <w:r>
        <w:rPr>
          <w:i/>
          <w:color w:val="auto"/>
        </w:rPr>
        <w:t>en für Unbefugte verwehrt wird.</w:t>
      </w:r>
    </w:p>
    <w:p w14:paraId="3B020893" w14:textId="77777777" w:rsidR="007C5B58" w:rsidRDefault="007C5B58" w:rsidP="007C5B58">
      <w:pPr>
        <w:pStyle w:val="berschrift2"/>
      </w:pPr>
      <w:bookmarkStart w:id="3" w:name="_Toc508623096"/>
      <w:r>
        <w:t>Verwalten von Benutzern und Berechtigungsgruppen</w:t>
      </w:r>
      <w:bookmarkEnd w:id="3"/>
    </w:p>
    <w:p w14:paraId="580FC5F2" w14:textId="77777777" w:rsidR="007C5B58" w:rsidRPr="007C5B58" w:rsidRDefault="007C5B58" w:rsidP="007C5B58">
      <w:pPr>
        <w:pStyle w:val="berschrift3"/>
      </w:pPr>
      <w:bookmarkStart w:id="4" w:name="_Toc508623097"/>
      <w:r>
        <w:t>Berechtigungskonzept</w:t>
      </w:r>
      <w:bookmarkEnd w:id="4"/>
    </w:p>
    <w:p w14:paraId="7029A6E2" w14:textId="77777777" w:rsidR="007C5B58" w:rsidRDefault="007C5B58" w:rsidP="003C602E">
      <w:r>
        <w:t>Art 5</w:t>
      </w:r>
      <w:r w:rsidR="003C602E">
        <w:t xml:space="preserve"> DSGVO </w:t>
      </w:r>
      <w:r>
        <w:t>schreibt vor</w:t>
      </w:r>
      <w:r w:rsidR="003C602E" w:rsidRPr="00800030">
        <w:t>, dass personenbezogene Daten vertraulich zu behandeln sind</w:t>
      </w:r>
      <w:r>
        <w:t>. Deshalb wird die Berechtigungsvergabe zwingend nach dem Least-Privilege-Prinzip organisiert. Zugriff ist nur auf Ressourcen zu gewähren, zu denen der Benutzer zur Erfüllung seiner Aufgaben notwendigerweise Zugriff benötigt (gilt für alle Arten von Informationsträgern – auch Papier).</w:t>
      </w:r>
    </w:p>
    <w:p w14:paraId="08F4215E" w14:textId="68D3C7A4" w:rsidR="007C5B58" w:rsidRDefault="00ED30A3" w:rsidP="003C602E">
      <w:r>
        <w:t xml:space="preserve">Für die </w:t>
      </w:r>
      <w:r w:rsidRPr="00AC3118">
        <w:rPr>
          <w:highlight w:val="green"/>
        </w:rPr>
        <w:t>Erstellung des Berechtigungskonzeptes</w:t>
      </w:r>
      <w:r>
        <w:t xml:space="preserve"> und die laufende Aktualisierung ist </w:t>
      </w:r>
      <w:r w:rsidR="00BD057F">
        <w:rPr>
          <w:highlight w:val="yellow"/>
        </w:rPr>
        <w:t>der IT Partner PSC / S</w:t>
      </w:r>
      <w:r w:rsidR="00A84F1A">
        <w:rPr>
          <w:highlight w:val="yellow"/>
        </w:rPr>
        <w:t>tocker</w:t>
      </w:r>
      <w:r w:rsidRPr="00AC3118">
        <w:rPr>
          <w:highlight w:val="yellow"/>
        </w:rPr>
        <w:t xml:space="preserve"> </w:t>
      </w:r>
      <w:r w:rsidR="00A84F1A">
        <w:rPr>
          <w:highlight w:val="yellow"/>
        </w:rPr>
        <w:t>Stefan</w:t>
      </w:r>
      <w:r w:rsidR="00AC3118" w:rsidRPr="00AC3118">
        <w:rPr>
          <w:highlight w:val="yellow"/>
        </w:rPr>
        <w:t xml:space="preserve"> (IT)</w:t>
      </w:r>
      <w:r>
        <w:t xml:space="preserve"> verantwortlich.</w:t>
      </w:r>
    </w:p>
    <w:p w14:paraId="18B0D0F8" w14:textId="77777777" w:rsidR="003C602E" w:rsidRPr="00800030" w:rsidRDefault="003C602E" w:rsidP="003C602E">
      <w:pPr>
        <w:rPr>
          <w:b/>
        </w:rPr>
      </w:pPr>
      <w:r w:rsidRPr="00800030">
        <w:rPr>
          <w:b/>
        </w:rPr>
        <w:t>Dokumentation</w:t>
      </w:r>
    </w:p>
    <w:p w14:paraId="524D67F3" w14:textId="387D5471" w:rsidR="003C602E" w:rsidRDefault="003C602E" w:rsidP="003C602E">
      <w:r w:rsidRPr="00800030">
        <w:t>Alle vergebenen Berechtigungen sind vo</w:t>
      </w:r>
      <w:r w:rsidR="00BD057F">
        <w:t>m</w:t>
      </w:r>
      <w:r w:rsidR="00ED30A3">
        <w:t xml:space="preserve"> </w:t>
      </w:r>
      <w:r w:rsidR="00BD057F">
        <w:rPr>
          <w:highlight w:val="yellow"/>
        </w:rPr>
        <w:t xml:space="preserve">IT Partner PSC / </w:t>
      </w:r>
      <w:r w:rsidR="00A84F1A">
        <w:rPr>
          <w:highlight w:val="yellow"/>
        </w:rPr>
        <w:t>Stocker Stefan</w:t>
      </w:r>
      <w:r w:rsidR="00AC3118" w:rsidRPr="00AC3118">
        <w:rPr>
          <w:highlight w:val="yellow"/>
        </w:rPr>
        <w:t xml:space="preserve"> (IT)</w:t>
      </w:r>
      <w:r w:rsidR="00ED30A3">
        <w:t xml:space="preserve"> </w:t>
      </w:r>
      <w:r w:rsidRPr="00800030">
        <w:t xml:space="preserve">zu begründen und zu dokumentieren. </w:t>
      </w:r>
    </w:p>
    <w:p w14:paraId="7E99B568" w14:textId="77777777" w:rsidR="003C602E" w:rsidRPr="006007B7" w:rsidRDefault="003C602E" w:rsidP="003C602E">
      <w:pPr>
        <w:rPr>
          <w:b/>
        </w:rPr>
      </w:pPr>
      <w:r w:rsidRPr="006007B7">
        <w:rPr>
          <w:b/>
        </w:rPr>
        <w:t>Laufende/wiederkehrende Prüfung</w:t>
      </w:r>
    </w:p>
    <w:p w14:paraId="69D158B4" w14:textId="1B06865E" w:rsidR="003C602E" w:rsidRDefault="003C602E" w:rsidP="003C602E">
      <w:r w:rsidRPr="00800030">
        <w:t xml:space="preserve">Die vergebenen Berechtigungen sind zumindest jährlich </w:t>
      </w:r>
      <w:r w:rsidR="00ED30A3">
        <w:t xml:space="preserve">von </w:t>
      </w:r>
      <w:r w:rsidR="00BD057F">
        <w:rPr>
          <w:highlight w:val="yellow"/>
        </w:rPr>
        <w:t xml:space="preserve">IT Partner PSC / </w:t>
      </w:r>
      <w:r w:rsidR="00A84F1A">
        <w:rPr>
          <w:highlight w:val="yellow"/>
        </w:rPr>
        <w:t xml:space="preserve">Stocker Stefan </w:t>
      </w:r>
      <w:r w:rsidR="00AC3118" w:rsidRPr="00AC3118">
        <w:rPr>
          <w:highlight w:val="yellow"/>
        </w:rPr>
        <w:t>(IT)</w:t>
      </w:r>
      <w:r w:rsidR="00ED30A3">
        <w:t xml:space="preserve"> </w:t>
      </w:r>
      <w:r w:rsidRPr="00800030">
        <w:t xml:space="preserve">auf Notwendigkeit zu überprüfen und zu entziehen, wenn der Benutzer diese nicht mehr zur Erfüllung seiner Aufgaben benötigt. </w:t>
      </w:r>
    </w:p>
    <w:p w14:paraId="1F44F065" w14:textId="77777777" w:rsidR="003C602E" w:rsidRPr="00800030" w:rsidRDefault="003C602E" w:rsidP="003C602E">
      <w:pPr>
        <w:rPr>
          <w:b/>
        </w:rPr>
      </w:pPr>
      <w:r w:rsidRPr="00800030">
        <w:rPr>
          <w:b/>
        </w:rPr>
        <w:t>Vertreterregelung</w:t>
      </w:r>
    </w:p>
    <w:p w14:paraId="1D54D6F8" w14:textId="5418D6E2" w:rsidR="00AC3118" w:rsidRDefault="003C602E" w:rsidP="00BD057F">
      <w:pPr>
        <w:rPr>
          <w:b/>
        </w:rPr>
      </w:pPr>
      <w:r w:rsidRPr="00800030">
        <w:t>Werden die Tätigkeiten eines Mitarbeiters während seiner Abwesenheit unbedingt benötigt, so darf dieser seinen Account nicht einfach weitergeben. Dafür ist zuerst ein Vertreter für diese Tätigkeiten zu benennen. Dieser Vertreter hat dann bei</w:t>
      </w:r>
      <w:r w:rsidR="00AC3118">
        <w:t xml:space="preserve"> </w:t>
      </w:r>
      <w:r w:rsidR="00005EFA">
        <w:rPr>
          <w:highlight w:val="yellow"/>
        </w:rPr>
        <w:t>AL Mag. Johannes Leitner</w:t>
      </w:r>
      <w:r w:rsidR="00AC3118" w:rsidRPr="00AC3118">
        <w:rPr>
          <w:highlight w:val="yellow"/>
        </w:rPr>
        <w:t>. (LEIT)</w:t>
      </w:r>
      <w:r w:rsidR="00AC3118">
        <w:t xml:space="preserve"> </w:t>
      </w:r>
      <w:r w:rsidRPr="00800030">
        <w:t xml:space="preserve">Berechtigungen, die für das erfüllen der Tätigkeiten notwendig sind, einzufordern. </w:t>
      </w:r>
      <w:r w:rsidR="00BD057F">
        <w:rPr>
          <w:highlight w:val="yellow"/>
        </w:rPr>
        <w:t xml:space="preserve">IT Partner PSC / </w:t>
      </w:r>
      <w:r w:rsidR="00005EFA">
        <w:rPr>
          <w:highlight w:val="yellow"/>
        </w:rPr>
        <w:t>Stocker Stefan</w:t>
      </w:r>
      <w:r w:rsidR="00AC3118" w:rsidRPr="00AC3118">
        <w:rPr>
          <w:highlight w:val="yellow"/>
        </w:rPr>
        <w:t xml:space="preserve"> (IT)</w:t>
      </w:r>
      <w:r w:rsidR="00AC3118">
        <w:t xml:space="preserve"> stellt</w:t>
      </w:r>
      <w:r w:rsidRPr="00800030">
        <w:t xml:space="preserve"> dann auf Anforderung </w:t>
      </w:r>
      <w:r w:rsidR="00AC3118">
        <w:t xml:space="preserve">von </w:t>
      </w:r>
      <w:r w:rsidR="00005EFA">
        <w:rPr>
          <w:highlight w:val="yellow"/>
        </w:rPr>
        <w:t>AL Mag. Johannes Leitner</w:t>
      </w:r>
      <w:r w:rsidR="00AC3118" w:rsidRPr="00AC3118">
        <w:rPr>
          <w:highlight w:val="yellow"/>
        </w:rPr>
        <w:t xml:space="preserve"> (LEIT)</w:t>
      </w:r>
      <w:r w:rsidRPr="00800030">
        <w:t xml:space="preserve"> zeitbeschränkte Berechtigungen an diesen Vertreter aus.</w:t>
      </w:r>
      <w:r>
        <w:t xml:space="preserve"> Die Vertretungsreglungen sind schriftlich zu dokumentieren.</w:t>
      </w:r>
      <w:r w:rsidR="00BD057F">
        <w:t xml:space="preserve"> </w:t>
      </w:r>
      <w:r w:rsidR="00AC3118">
        <w:rPr>
          <w:b/>
        </w:rPr>
        <w:br w:type="page"/>
      </w:r>
    </w:p>
    <w:p w14:paraId="5AC7B053" w14:textId="77777777" w:rsidR="003C602E" w:rsidRPr="00800030" w:rsidRDefault="003C602E" w:rsidP="003C602E">
      <w:pPr>
        <w:rPr>
          <w:b/>
        </w:rPr>
      </w:pPr>
      <w:r w:rsidRPr="00800030">
        <w:rPr>
          <w:b/>
        </w:rPr>
        <w:lastRenderedPageBreak/>
        <w:t>Entzug von Berechtigungen</w:t>
      </w:r>
    </w:p>
    <w:p w14:paraId="39C43DE3" w14:textId="651491A5" w:rsidR="003C602E" w:rsidRPr="00800030" w:rsidRDefault="003C602E" w:rsidP="003C602E">
      <w:r w:rsidRPr="00800030">
        <w:t xml:space="preserve">Sollte ein Mitarbeiter die Abteilung oder das Aufgabengebiet wechseln, so sind seine Berechtigungen durch </w:t>
      </w:r>
      <w:r w:rsidR="00BD057F">
        <w:rPr>
          <w:highlight w:val="yellow"/>
        </w:rPr>
        <w:t xml:space="preserve">IT Partner PSC / </w:t>
      </w:r>
      <w:r w:rsidR="00005EFA">
        <w:rPr>
          <w:highlight w:val="yellow"/>
        </w:rPr>
        <w:t>Stocker Stefan</w:t>
      </w:r>
      <w:r w:rsidR="00AC3118" w:rsidRPr="00AC3118">
        <w:rPr>
          <w:highlight w:val="yellow"/>
        </w:rPr>
        <w:t xml:space="preserve"> (IT)</w:t>
      </w:r>
      <w:r w:rsidRPr="00800030">
        <w:t xml:space="preserve"> erneut zu prüfen und gegebenenfalls zu berichtigen. Berechtigungen welche nicht mehr benötigt werden sind umgehend zu entfernen. Bei einem Austritt des Mitarbeiters sind diesem alle vergebenen Berechtigungen zu entziehen.</w:t>
      </w:r>
    </w:p>
    <w:p w14:paraId="38871039" w14:textId="2D96D14C" w:rsidR="003C602E" w:rsidRDefault="003C602E" w:rsidP="003C602E">
      <w:r w:rsidRPr="00800030">
        <w:t>Sollte eine Berechtigung zwischen mehreren Mitarbeitern geteilt worden sein (</w:t>
      </w:r>
      <w:r>
        <w:t>zB</w:t>
      </w:r>
      <w:r w:rsidRPr="00800030">
        <w:t xml:space="preserve">: Gruppenbenutzer mit gemeinsamen Passwort), so ist das Passwort nach Ausscheiden eines Mitarbeiters sofort </w:t>
      </w:r>
      <w:r w:rsidR="00AC3118">
        <w:t xml:space="preserve">von </w:t>
      </w:r>
      <w:r w:rsidR="00BD057F">
        <w:rPr>
          <w:highlight w:val="yellow"/>
        </w:rPr>
        <w:t xml:space="preserve">IT Partner PSC / </w:t>
      </w:r>
      <w:r w:rsidR="00005EFA">
        <w:rPr>
          <w:highlight w:val="yellow"/>
        </w:rPr>
        <w:t>Stocker Stefan</w:t>
      </w:r>
      <w:r w:rsidR="00AC3118" w:rsidRPr="00AC3118">
        <w:rPr>
          <w:highlight w:val="yellow"/>
        </w:rPr>
        <w:t xml:space="preserve"> (IT)</w:t>
      </w:r>
      <w:r w:rsidR="00AC3118">
        <w:t xml:space="preserve"> </w:t>
      </w:r>
      <w:r w:rsidRPr="00800030">
        <w:t>zu ändern.</w:t>
      </w:r>
    </w:p>
    <w:p w14:paraId="30861D9F" w14:textId="77777777" w:rsidR="00AC3118" w:rsidRPr="00800030" w:rsidRDefault="00AC3118" w:rsidP="00AC3118">
      <w:pPr>
        <w:pStyle w:val="berschrift3"/>
      </w:pPr>
      <w:bookmarkStart w:id="5" w:name="_Toc508623098"/>
      <w:r>
        <w:t>Berechtigungsvergabe</w:t>
      </w:r>
      <w:bookmarkEnd w:id="5"/>
    </w:p>
    <w:p w14:paraId="242B181B" w14:textId="3BD269C9" w:rsidR="003C602E" w:rsidRPr="00800030" w:rsidRDefault="003C602E" w:rsidP="003C602E">
      <w:pPr>
        <w:spacing w:before="240" w:after="40"/>
      </w:pPr>
      <w:r w:rsidRPr="00800030">
        <w:t xml:space="preserve">Die </w:t>
      </w:r>
      <w:r>
        <w:t>Einrichtung</w:t>
      </w:r>
      <w:r w:rsidRPr="00800030">
        <w:t xml:space="preserve"> von Benutzern und Berechtigungsgruppen geschieht durch </w:t>
      </w:r>
      <w:r w:rsidR="00BD057F">
        <w:rPr>
          <w:highlight w:val="yellow"/>
        </w:rPr>
        <w:t xml:space="preserve">IT Partner PSC / </w:t>
      </w:r>
      <w:r w:rsidR="00005EFA" w:rsidRPr="00005EFA">
        <w:rPr>
          <w:highlight w:val="yellow"/>
        </w:rPr>
        <w:t>Stocker Stefan</w:t>
      </w:r>
      <w:r w:rsidR="00AC3118" w:rsidRPr="00005EFA">
        <w:rPr>
          <w:highlight w:val="yellow"/>
        </w:rPr>
        <w:t xml:space="preserve"> (IT)</w:t>
      </w:r>
      <w:r>
        <w:t xml:space="preserve"> im begründeten schriftlichen Auftrag vo</w:t>
      </w:r>
      <w:r w:rsidR="00AC3118">
        <w:t xml:space="preserve">n </w:t>
      </w:r>
      <w:r w:rsidR="00005EFA">
        <w:rPr>
          <w:highlight w:val="yellow"/>
        </w:rPr>
        <w:t>AL Mag. Johannes Leitner</w:t>
      </w:r>
      <w:r w:rsidR="00AC3118" w:rsidRPr="00AC3118">
        <w:rPr>
          <w:highlight w:val="yellow"/>
        </w:rPr>
        <w:t xml:space="preserve"> (LEIT)</w:t>
      </w:r>
      <w:r w:rsidRPr="00800030">
        <w:t xml:space="preserve">. </w:t>
      </w:r>
      <w:r w:rsidR="00BD057F">
        <w:rPr>
          <w:highlight w:val="yellow"/>
        </w:rPr>
        <w:t xml:space="preserve">IT Partner PSC / </w:t>
      </w:r>
      <w:r w:rsidR="00005EFA">
        <w:rPr>
          <w:highlight w:val="yellow"/>
        </w:rPr>
        <w:t>Stocker Stefan</w:t>
      </w:r>
      <w:r w:rsidR="00AC3118" w:rsidRPr="00AC3118">
        <w:rPr>
          <w:highlight w:val="yellow"/>
        </w:rPr>
        <w:t>. (IT)</w:t>
      </w:r>
      <w:r w:rsidRPr="00800030">
        <w:t xml:space="preserve"> teilt außerdem nach </w:t>
      </w:r>
      <w:r>
        <w:t xml:space="preserve">begründetem schriftlichem </w:t>
      </w:r>
      <w:r w:rsidRPr="00800030">
        <w:t xml:space="preserve">Auftrag durch </w:t>
      </w:r>
      <w:r w:rsidR="00005EFA">
        <w:rPr>
          <w:highlight w:val="yellow"/>
        </w:rPr>
        <w:t>AL Mag. Johannes Leitner</w:t>
      </w:r>
      <w:r w:rsidR="00AC3118" w:rsidRPr="00AC3118">
        <w:rPr>
          <w:highlight w:val="yellow"/>
        </w:rPr>
        <w:t xml:space="preserve"> (LEIT)</w:t>
      </w:r>
      <w:r w:rsidRPr="00800030">
        <w:t xml:space="preserve"> den Benutzern Berechtigungen auf Ressourcen zu, beziehungsweise entzieht diese.</w:t>
      </w:r>
    </w:p>
    <w:p w14:paraId="24489841" w14:textId="5863492C" w:rsidR="003C602E" w:rsidRDefault="003C602E" w:rsidP="003C602E">
      <w:pPr>
        <w:spacing w:before="240" w:after="40"/>
      </w:pPr>
      <w:r w:rsidRPr="00800030">
        <w:t xml:space="preserve">Außer </w:t>
      </w:r>
      <w:r w:rsidR="00BD057F">
        <w:rPr>
          <w:highlight w:val="yellow"/>
        </w:rPr>
        <w:t xml:space="preserve">IT Partner PSC / </w:t>
      </w:r>
      <w:r w:rsidR="008353B2">
        <w:rPr>
          <w:highlight w:val="yellow"/>
        </w:rPr>
        <w:t>Stocker Stefan</w:t>
      </w:r>
      <w:r w:rsidR="00AC3118" w:rsidRPr="00AC3118">
        <w:rPr>
          <w:highlight w:val="yellow"/>
        </w:rPr>
        <w:t xml:space="preserve"> (IT)</w:t>
      </w:r>
      <w:r w:rsidRPr="00800030">
        <w:t xml:space="preserve">, und von diesen explizit ermächtigten Personen, darf niemand administrativen Zugang auf </w:t>
      </w:r>
      <w:r>
        <w:t>ein</w:t>
      </w:r>
      <w:r w:rsidRPr="00800030">
        <w:t xml:space="preserve"> </w:t>
      </w:r>
      <w:r>
        <w:t>IT-System</w:t>
      </w:r>
      <w:r w:rsidRPr="00800030">
        <w:t xml:space="preserve"> haben. Besonders ist darauf zu achten, dass sich Mitarbeiter nicht mit Administratoraccounts, in halb-öffentlichen Räumlichkeiten wie beispielsweise Vortrags- oder Besprechungsräumen einloggen können.</w:t>
      </w:r>
    </w:p>
    <w:p w14:paraId="1005C44B" w14:textId="77777777" w:rsidR="00AC3118" w:rsidRDefault="00AC3118" w:rsidP="00AC3118">
      <w:pPr>
        <w:pStyle w:val="berschrift2"/>
      </w:pPr>
      <w:bookmarkStart w:id="6" w:name="_Toc508623099"/>
      <w:r>
        <w:t>Elektronische Zugriffskontrolle</w:t>
      </w:r>
      <w:bookmarkEnd w:id="6"/>
    </w:p>
    <w:p w14:paraId="48481A15" w14:textId="77777777" w:rsidR="003C602E" w:rsidRDefault="003C602E" w:rsidP="003C602E">
      <w:pPr>
        <w:spacing w:before="240" w:after="40"/>
        <w:rPr>
          <w:highlight w:val="white"/>
        </w:rPr>
      </w:pPr>
      <w:r w:rsidRPr="00800030">
        <w:rPr>
          <w:highlight w:val="white"/>
        </w:rPr>
        <w:t xml:space="preserve">Der Zugang zu allen IT-Systemen und Diensten muss durch Identifikation und Authentisierung mittels Benutzerkennung und Passwort abgesichert sein. Bei der Passwortvergabe </w:t>
      </w:r>
      <w:r w:rsidR="00AC3118">
        <w:rPr>
          <w:highlight w:val="white"/>
        </w:rPr>
        <w:t>muss folgende</w:t>
      </w:r>
      <w:r w:rsidRPr="00800030">
        <w:rPr>
          <w:highlight w:val="white"/>
        </w:rPr>
        <w:t xml:space="preserve"> Passwortrichtlinie eingehalten werden.</w:t>
      </w:r>
    </w:p>
    <w:p w14:paraId="111D713F" w14:textId="77777777" w:rsidR="00AC3118" w:rsidRDefault="00AC3118" w:rsidP="00AC3118">
      <w:pPr>
        <w:pStyle w:val="berschrift3"/>
        <w:rPr>
          <w:highlight w:val="white"/>
        </w:rPr>
      </w:pPr>
      <w:bookmarkStart w:id="7" w:name="_Toc508623100"/>
      <w:r>
        <w:rPr>
          <w:highlight w:val="white"/>
        </w:rPr>
        <w:t>Passwortrichtlinie</w:t>
      </w:r>
      <w:bookmarkEnd w:id="7"/>
    </w:p>
    <w:p w14:paraId="318E3AA8" w14:textId="77777777" w:rsidR="00894FDD" w:rsidRDefault="00894FDD" w:rsidP="00AC3118">
      <w:r>
        <w:rPr>
          <w:b/>
        </w:rPr>
        <w:t>Definition</w:t>
      </w:r>
    </w:p>
    <w:p w14:paraId="386CFE6C" w14:textId="77777777" w:rsidR="00AC3118" w:rsidRPr="00800030" w:rsidRDefault="00AC3118" w:rsidP="00AC3118">
      <w:r w:rsidRPr="00800030">
        <w:t xml:space="preserve">Werden in einem IT -System oder einer Anwendung Passwörter zur Authentisierung verwendet, so ist die Sicherheit der Zugangs- und Zugriffsrechteverwaltung des Systems entscheidend davon abhängig. Dafür </w:t>
      </w:r>
      <w:r>
        <w:t>wird</w:t>
      </w:r>
      <w:r w:rsidRPr="00800030">
        <w:t xml:space="preserve"> folgende Regelung zum Passwortgebrauch ein</w:t>
      </w:r>
      <w:r>
        <w:t>geführt. Alle</w:t>
      </w:r>
      <w:r w:rsidRPr="00800030">
        <w:t xml:space="preserve"> Benutzer von IT-Systemen </w:t>
      </w:r>
      <w:r>
        <w:t>haben diese zu befolgen.</w:t>
      </w:r>
    </w:p>
    <w:p w14:paraId="48694256" w14:textId="77777777" w:rsidR="00AC3118" w:rsidRPr="00BF2912" w:rsidRDefault="00AC3118" w:rsidP="00B272CF">
      <w:pPr>
        <w:numPr>
          <w:ilvl w:val="0"/>
          <w:numId w:val="21"/>
        </w:numPr>
        <w:pBdr>
          <w:top w:val="nil"/>
          <w:left w:val="nil"/>
          <w:bottom w:val="nil"/>
          <w:right w:val="nil"/>
          <w:between w:val="nil"/>
        </w:pBdr>
        <w:spacing w:before="0" w:line="276" w:lineRule="auto"/>
        <w:contextualSpacing/>
      </w:pPr>
      <w:r>
        <w:t xml:space="preserve">Passwörter </w:t>
      </w:r>
      <w:r w:rsidRPr="00BF2912">
        <w:t>müssen mindestens zwölf Zeichen lang sein.</w:t>
      </w:r>
    </w:p>
    <w:p w14:paraId="0922B390" w14:textId="77777777" w:rsidR="00AC3118" w:rsidRPr="00BF2912" w:rsidRDefault="00AC3118" w:rsidP="00B272CF">
      <w:pPr>
        <w:numPr>
          <w:ilvl w:val="0"/>
          <w:numId w:val="21"/>
        </w:numPr>
        <w:pBdr>
          <w:top w:val="nil"/>
          <w:left w:val="nil"/>
          <w:bottom w:val="nil"/>
          <w:right w:val="nil"/>
          <w:between w:val="nil"/>
        </w:pBdr>
        <w:spacing w:before="0" w:line="276" w:lineRule="auto"/>
      </w:pPr>
      <w:r w:rsidRPr="00BF2912">
        <w:t>Passwörter müssen jeweils mindestens einen Großbuchstaben, einen Kleinbuchstaben, ein Sonderzeichen oder eine Zahl enthalten.</w:t>
      </w:r>
    </w:p>
    <w:p w14:paraId="134F5862" w14:textId="77777777" w:rsidR="00AC3118" w:rsidRPr="00BF2912" w:rsidRDefault="00AC3118" w:rsidP="00B272CF">
      <w:pPr>
        <w:numPr>
          <w:ilvl w:val="0"/>
          <w:numId w:val="21"/>
        </w:numPr>
        <w:pBdr>
          <w:top w:val="nil"/>
          <w:left w:val="nil"/>
          <w:bottom w:val="nil"/>
          <w:right w:val="nil"/>
          <w:between w:val="nil"/>
        </w:pBdr>
        <w:spacing w:before="0" w:line="276" w:lineRule="auto"/>
      </w:pPr>
      <w:r w:rsidRPr="00BF2912">
        <w:t>Passwörter müssen mindestens alle sechs Monate geändert werden.</w:t>
      </w:r>
    </w:p>
    <w:p w14:paraId="65FE5C80" w14:textId="77777777" w:rsidR="00AC3118" w:rsidRPr="00BF2912" w:rsidRDefault="00AC3118" w:rsidP="00B272CF">
      <w:pPr>
        <w:numPr>
          <w:ilvl w:val="0"/>
          <w:numId w:val="21"/>
        </w:numPr>
        <w:pBdr>
          <w:top w:val="nil"/>
          <w:left w:val="nil"/>
          <w:bottom w:val="nil"/>
          <w:right w:val="nil"/>
          <w:between w:val="nil"/>
        </w:pBdr>
        <w:spacing w:before="0" w:line="276" w:lineRule="auto"/>
        <w:contextualSpacing/>
      </w:pPr>
      <w:r w:rsidRPr="00BF2912">
        <w:t>Ein bereits verwendetes Passwort darf bei einer Passwortänderung nicht mehr erneut verwendet werden.</w:t>
      </w:r>
    </w:p>
    <w:p w14:paraId="6A2F7D7A" w14:textId="77777777" w:rsidR="00AC3118" w:rsidRPr="00800030" w:rsidRDefault="00AC3118" w:rsidP="00AC3118">
      <w:r w:rsidRPr="00800030">
        <w:t>Für Smartphones oder Geräte mit der Möglichkeit zu alternativen Authentisierungsverfahren gilt</w:t>
      </w:r>
      <w:r>
        <w:t xml:space="preserve"> für die Gerätesperre</w:t>
      </w:r>
      <w:r w:rsidRPr="00800030">
        <w:t>:</w:t>
      </w:r>
    </w:p>
    <w:p w14:paraId="3AEDAF80" w14:textId="77777777" w:rsidR="00AC3118" w:rsidRPr="00800030" w:rsidRDefault="00AC3118" w:rsidP="00B272CF">
      <w:pPr>
        <w:numPr>
          <w:ilvl w:val="0"/>
          <w:numId w:val="17"/>
        </w:numPr>
        <w:pBdr>
          <w:top w:val="nil"/>
          <w:left w:val="nil"/>
          <w:bottom w:val="nil"/>
          <w:right w:val="nil"/>
          <w:between w:val="nil"/>
        </w:pBdr>
        <w:spacing w:before="0" w:line="276" w:lineRule="auto"/>
        <w:contextualSpacing/>
      </w:pPr>
      <w:r>
        <w:t xml:space="preserve">Verwendung eines PIN-Codes </w:t>
      </w:r>
      <w:r w:rsidRPr="00800030">
        <w:t>mit mindestens vier Ziffern oder biometrisches Merkmal (</w:t>
      </w:r>
      <w:r>
        <w:t>zB</w:t>
      </w:r>
      <w:r w:rsidRPr="00800030">
        <w:t xml:space="preserve"> </w:t>
      </w:r>
      <w:r>
        <w:t>Fingerabdruck oder Gesichtserkennung</w:t>
      </w:r>
      <w:r w:rsidRPr="00800030">
        <w:t>)</w:t>
      </w:r>
    </w:p>
    <w:p w14:paraId="4B7296D8" w14:textId="77777777" w:rsidR="00AC3118" w:rsidRPr="00800030" w:rsidRDefault="00AC3118" w:rsidP="00B272CF">
      <w:pPr>
        <w:numPr>
          <w:ilvl w:val="0"/>
          <w:numId w:val="17"/>
        </w:numPr>
        <w:pBdr>
          <w:top w:val="nil"/>
          <w:left w:val="nil"/>
          <w:bottom w:val="nil"/>
          <w:right w:val="nil"/>
          <w:between w:val="nil"/>
        </w:pBdr>
        <w:spacing w:before="0" w:line="276" w:lineRule="auto"/>
        <w:contextualSpacing/>
      </w:pPr>
      <w:r>
        <w:t>Einfache</w:t>
      </w:r>
      <w:r w:rsidRPr="00800030">
        <w:t xml:space="preserve"> Authentisierungsverfahren,</w:t>
      </w:r>
      <w:r>
        <w:t xml:space="preserve"> wie zB </w:t>
      </w:r>
      <w:r w:rsidRPr="00800030">
        <w:t>Wischmuster sind unzulässig.</w:t>
      </w:r>
    </w:p>
    <w:p w14:paraId="0611B20A" w14:textId="77777777" w:rsidR="00894FDD" w:rsidRPr="00894FDD" w:rsidRDefault="00894FDD" w:rsidP="00894FDD">
      <w:pPr>
        <w:rPr>
          <w:b/>
        </w:rPr>
      </w:pPr>
      <w:r>
        <w:rPr>
          <w:b/>
        </w:rPr>
        <w:t>Verwahrung</w:t>
      </w:r>
    </w:p>
    <w:p w14:paraId="6FE7EDBD" w14:textId="77777777" w:rsidR="00AC3118" w:rsidRDefault="00AC3118" w:rsidP="00894FDD">
      <w:r>
        <w:t xml:space="preserve">Passwörter sind persönlich sicher zu verwahren, insbesondere ist darauf zu achten, dass diese nicht zB mit Post-It am Bildschirm oder unter der Tastatur angebracht werden. </w:t>
      </w:r>
    </w:p>
    <w:p w14:paraId="2F987022" w14:textId="77777777" w:rsidR="00894FDD" w:rsidRPr="00894FDD" w:rsidRDefault="00894FDD" w:rsidP="00894FDD">
      <w:pPr>
        <w:rPr>
          <w:b/>
        </w:rPr>
      </w:pPr>
      <w:r>
        <w:rPr>
          <w:b/>
        </w:rPr>
        <w:t>Initialpasswörter</w:t>
      </w:r>
    </w:p>
    <w:p w14:paraId="0612A797" w14:textId="77777777" w:rsidR="00894FDD" w:rsidRDefault="003C602E" w:rsidP="008353B2">
      <w:pPr>
        <w:rPr>
          <w:b/>
        </w:rPr>
      </w:pPr>
      <w:r w:rsidRPr="00800030">
        <w:t>Bei der Erstanmeldung der Benutzer s</w:t>
      </w:r>
      <w:r w:rsidR="00894FDD">
        <w:t>ind</w:t>
      </w:r>
      <w:r w:rsidRPr="00800030">
        <w:t xml:space="preserve"> Initialpasswörter </w:t>
      </w:r>
      <w:r w:rsidR="00894FDD">
        <w:t xml:space="preserve">zu </w:t>
      </w:r>
      <w:r w:rsidRPr="00800030">
        <w:t>verwende</w:t>
      </w:r>
      <w:r w:rsidR="00894FDD">
        <w:t>n</w:t>
      </w:r>
      <w:r w:rsidRPr="00800030">
        <w:t>, welche beim ersten Zugriff vom Benutzer geändert werden müssen. Die Passwörter dürfen nur dem jeweiligen Benutzer bekannt sein. Sollte das Passwort einer unautorisierten P</w:t>
      </w:r>
      <w:r>
        <w:t>erson bekannt geworden sein, so</w:t>
      </w:r>
      <w:r w:rsidRPr="00800030">
        <w:t xml:space="preserve"> muss das Passwort vom Benutzer sofort geändert werden.</w:t>
      </w:r>
      <w:r w:rsidR="008353B2">
        <w:t xml:space="preserve"> </w:t>
      </w:r>
      <w:r w:rsidR="00894FDD">
        <w:rPr>
          <w:b/>
        </w:rPr>
        <w:br w:type="page"/>
      </w:r>
    </w:p>
    <w:p w14:paraId="14B3FA2A" w14:textId="77777777" w:rsidR="00894FDD" w:rsidRPr="00894FDD" w:rsidRDefault="00894FDD" w:rsidP="00894FDD">
      <w:pPr>
        <w:rPr>
          <w:b/>
        </w:rPr>
      </w:pPr>
      <w:r>
        <w:rPr>
          <w:b/>
        </w:rPr>
        <w:lastRenderedPageBreak/>
        <w:t>Sperre bei Fehlversuchen</w:t>
      </w:r>
    </w:p>
    <w:p w14:paraId="5790DA79" w14:textId="77777777" w:rsidR="003C602E" w:rsidRPr="00800030" w:rsidRDefault="003C602E" w:rsidP="003C602E">
      <w:r w:rsidRPr="00800030">
        <w:t>Falls technisch möglich</w:t>
      </w:r>
      <w:r>
        <w:t>,</w:t>
      </w:r>
      <w:r w:rsidRPr="00800030">
        <w:t xml:space="preserve"> </w:t>
      </w:r>
      <w:r w:rsidR="00894FDD">
        <w:t>muss</w:t>
      </w:r>
      <w:r w:rsidRPr="00800030">
        <w:t xml:space="preserve"> das Authentisierungssystem so </w:t>
      </w:r>
      <w:r w:rsidRPr="005623D0">
        <w:t>konfiguriert werden, dass nach fünf aufeinanderfolgenden fehlerhaften Passworteingaben das jeweilige Benutzerkonto gesperrt wird.</w:t>
      </w:r>
    </w:p>
    <w:p w14:paraId="6B1A3D27" w14:textId="77777777" w:rsidR="003C602E" w:rsidRPr="00800030" w:rsidRDefault="003C602E" w:rsidP="003C602E">
      <w:pPr>
        <w:rPr>
          <w:b/>
        </w:rPr>
      </w:pPr>
      <w:r w:rsidRPr="00800030">
        <w:rPr>
          <w:b/>
        </w:rPr>
        <w:t>Zurücksetzen von Passwörtern</w:t>
      </w:r>
    </w:p>
    <w:p w14:paraId="68A90244" w14:textId="345A6B05" w:rsidR="003C602E" w:rsidRDefault="003C602E" w:rsidP="003C602E">
      <w:r w:rsidRPr="00800030">
        <w:t>Wird das Passwort vom Benutzer vergessen, muss bei</w:t>
      </w:r>
      <w:r w:rsidR="00894FDD">
        <w:t xml:space="preserve"> </w:t>
      </w:r>
      <w:r w:rsidR="00BD057F">
        <w:rPr>
          <w:highlight w:val="yellow"/>
        </w:rPr>
        <w:t xml:space="preserve">IT Partner PSC / </w:t>
      </w:r>
      <w:r w:rsidR="008353B2">
        <w:rPr>
          <w:highlight w:val="yellow"/>
        </w:rPr>
        <w:t>Stocker Stefan</w:t>
      </w:r>
      <w:r w:rsidR="00894FDD" w:rsidRPr="00894FDD">
        <w:rPr>
          <w:highlight w:val="yellow"/>
        </w:rPr>
        <w:t xml:space="preserve"> (IT)</w:t>
      </w:r>
      <w:r w:rsidR="00894FDD">
        <w:t xml:space="preserve"> </w:t>
      </w:r>
      <w:r w:rsidRPr="00800030">
        <w:t>ein neues Passwort angefordert werden. Dieser hat dabei sicherzustellen, dass der anfordernde Benutzer auch wirklich derjenige ist, der er vorgibt zu sein. Diese Authentizitätsprüfung kann durch das Vorzeigen des Mitarbeiterausweis</w:t>
      </w:r>
      <w:r>
        <w:t>es</w:t>
      </w:r>
      <w:r w:rsidRPr="00800030">
        <w:t>, oder bei telefonischer Rücksetzung durch einen Rückruf an die im Mitarbeiterverzeichnis angegeben</w:t>
      </w:r>
      <w:r>
        <w:t>e Telefonnummer geschehen. Die B</w:t>
      </w:r>
      <w:r w:rsidRPr="00800030">
        <w:t xml:space="preserve">ekanntgabe des neuen Passworts hat ausschließlich persönlich oder verschlüsselt per </w:t>
      </w:r>
      <w:r>
        <w:t>E-Mail</w:t>
      </w:r>
      <w:r w:rsidRPr="00800030">
        <w:t xml:space="preserve"> an den j</w:t>
      </w:r>
      <w:r>
        <w:t>eweiligen Benutzer zu erfolgen.</w:t>
      </w:r>
    </w:p>
    <w:p w14:paraId="36C8E9B5" w14:textId="77777777" w:rsidR="00894FDD" w:rsidRDefault="00894FDD" w:rsidP="00894FDD">
      <w:pPr>
        <w:pStyle w:val="berschrift2"/>
      </w:pPr>
      <w:bookmarkStart w:id="8" w:name="_Toc508623101"/>
      <w:r>
        <w:t>Physische Zugangskontrolle</w:t>
      </w:r>
      <w:bookmarkEnd w:id="8"/>
    </w:p>
    <w:p w14:paraId="54BA9A05" w14:textId="77777777" w:rsidR="003C602E" w:rsidRPr="00800030" w:rsidRDefault="003C602E" w:rsidP="00B272CF">
      <w:pPr>
        <w:pStyle w:val="berschrift3"/>
        <w:keepLines/>
        <w:numPr>
          <w:ilvl w:val="2"/>
          <w:numId w:val="23"/>
        </w:numPr>
        <w:pBdr>
          <w:top w:val="nil"/>
          <w:left w:val="nil"/>
          <w:bottom w:val="nil"/>
          <w:right w:val="nil"/>
          <w:between w:val="nil"/>
        </w:pBdr>
        <w:spacing w:before="160" w:after="120" w:line="276" w:lineRule="auto"/>
        <w:ind w:left="504"/>
        <w:rPr>
          <w:rFonts w:cs="Arial"/>
        </w:rPr>
      </w:pPr>
      <w:bookmarkStart w:id="9" w:name="_Physische_Zugangskontrolle"/>
      <w:bookmarkStart w:id="10" w:name="_Toc507844671"/>
      <w:bookmarkStart w:id="11" w:name="_Toc508623102"/>
      <w:bookmarkEnd w:id="9"/>
      <w:r w:rsidRPr="00800030">
        <w:rPr>
          <w:rFonts w:cs="Arial"/>
        </w:rPr>
        <w:t>Zulässige Schlüssel</w:t>
      </w:r>
      <w:bookmarkEnd w:id="10"/>
      <w:bookmarkEnd w:id="11"/>
    </w:p>
    <w:p w14:paraId="15B3A6C8" w14:textId="77777777" w:rsidR="003C602E" w:rsidRDefault="003C602E" w:rsidP="003C602E">
      <w:r w:rsidRPr="00800030">
        <w:t xml:space="preserve">Der Zutritt zu schutzbedürftigen </w:t>
      </w:r>
      <w:r w:rsidR="00894FDD">
        <w:t>Gebäudeteilen</w:t>
      </w:r>
      <w:r w:rsidRPr="00800030">
        <w:t xml:space="preserve"> </w:t>
      </w:r>
      <w:r w:rsidR="00894FDD">
        <w:t>ist</w:t>
      </w:r>
      <w:r w:rsidRPr="00800030">
        <w:t xml:space="preserve"> mithilfe </w:t>
      </w:r>
      <w:r w:rsidR="00894FDD" w:rsidRPr="005623D0">
        <w:t>einer mechanischen/elektronischen</w:t>
      </w:r>
      <w:r w:rsidRPr="00800030">
        <w:t xml:space="preserve"> Zugangskontrolle abgesichert</w:t>
      </w:r>
      <w:r w:rsidR="00894FDD">
        <w:t>.</w:t>
      </w:r>
    </w:p>
    <w:p w14:paraId="28120EE4" w14:textId="77777777" w:rsidR="00EF588D" w:rsidRDefault="00EF588D" w:rsidP="00EF588D">
      <w:r w:rsidRPr="00800030">
        <w:t xml:space="preserve">Der Schutzbedarf von Räumen in einem Gebäude hängt von der jeweiligen Nutzung ab. Die erforderlichen Sicherheitsmaßnahmen </w:t>
      </w:r>
      <w:r>
        <w:t xml:space="preserve">sind an diesen </w:t>
      </w:r>
      <w:r w:rsidRPr="00800030">
        <w:t>Schutzbedarf angepasst</w:t>
      </w:r>
      <w:r>
        <w:t xml:space="preserve">, welcher im </w:t>
      </w:r>
      <w:r w:rsidRPr="00EF588D">
        <w:rPr>
          <w:highlight w:val="green"/>
        </w:rPr>
        <w:t>Raumplan</w:t>
      </w:r>
      <w:r>
        <w:t xml:space="preserve"> definiert ist.</w:t>
      </w:r>
    </w:p>
    <w:p w14:paraId="57D1F833" w14:textId="77777777" w:rsidR="003C602E" w:rsidRPr="00800030" w:rsidRDefault="003C602E" w:rsidP="00B272CF">
      <w:pPr>
        <w:pStyle w:val="berschrift3"/>
        <w:keepLines/>
        <w:numPr>
          <w:ilvl w:val="2"/>
          <w:numId w:val="23"/>
        </w:numPr>
        <w:pBdr>
          <w:top w:val="nil"/>
          <w:left w:val="nil"/>
          <w:bottom w:val="nil"/>
          <w:right w:val="nil"/>
          <w:between w:val="nil"/>
        </w:pBdr>
        <w:spacing w:before="160" w:after="120" w:line="276" w:lineRule="auto"/>
        <w:ind w:left="504"/>
        <w:rPr>
          <w:rFonts w:cs="Arial"/>
        </w:rPr>
      </w:pPr>
      <w:bookmarkStart w:id="12" w:name="_Toc507844672"/>
      <w:bookmarkStart w:id="13" w:name="_Toc508623103"/>
      <w:r w:rsidRPr="00800030">
        <w:rPr>
          <w:rFonts w:cs="Arial"/>
        </w:rPr>
        <w:t>Schlüsselverwaltung</w:t>
      </w:r>
      <w:bookmarkEnd w:id="12"/>
      <w:bookmarkEnd w:id="13"/>
    </w:p>
    <w:p w14:paraId="2D2B9F49" w14:textId="77777777" w:rsidR="003C602E" w:rsidRDefault="003C602E" w:rsidP="003C602E">
      <w:r w:rsidRPr="00800030">
        <w:t xml:space="preserve">Die </w:t>
      </w:r>
      <w:r w:rsidRPr="00894FDD">
        <w:rPr>
          <w:highlight w:val="green"/>
        </w:rPr>
        <w:t>Schlüsselverwaltung</w:t>
      </w:r>
      <w:r w:rsidRPr="00800030">
        <w:t xml:space="preserve"> (Ausgabe, Herstellung, Aufbewahrung) </w:t>
      </w:r>
      <w:r w:rsidR="00894FDD">
        <w:t xml:space="preserve">erfolgt durch </w:t>
      </w:r>
      <w:r w:rsidR="008353B2">
        <w:rPr>
          <w:highlight w:val="yellow"/>
        </w:rPr>
        <w:t>AL Mag. Johannes Leitner</w:t>
      </w:r>
      <w:r w:rsidR="00894FDD" w:rsidRPr="00894FDD">
        <w:rPr>
          <w:highlight w:val="yellow"/>
        </w:rPr>
        <w:t xml:space="preserve"> (LEIT)</w:t>
      </w:r>
      <w:r w:rsidRPr="00800030">
        <w:t>. Schlüssel dürfen nur an berechtigte Personen ausgegeben werden. Die Ausgabe/ Rückgabe aller Schlüssel ist schriftlich zu dokumentieren, um jederzeit nachvollziehen zu können, wer zu welchem Zeitpunkt Zutritt zu welchen Räumen hatte.</w:t>
      </w:r>
    </w:p>
    <w:p w14:paraId="7D8A766D" w14:textId="77777777" w:rsidR="003C602E" w:rsidRDefault="003C602E" w:rsidP="003C602E">
      <w:pPr>
        <w:rPr>
          <w:b/>
        </w:rPr>
      </w:pPr>
      <w:r w:rsidRPr="00800030">
        <w:rPr>
          <w:b/>
        </w:rPr>
        <w:t>Verlust von Schlüsseln</w:t>
      </w:r>
    </w:p>
    <w:p w14:paraId="43EE3BAB" w14:textId="77777777" w:rsidR="003C602E" w:rsidRDefault="003C602E" w:rsidP="003C602E">
      <w:r>
        <w:t xml:space="preserve">Mitarbeiter haben den Verlust eines Schlüssels unverzüglich </w:t>
      </w:r>
      <w:r w:rsidR="00894FDD">
        <w:t xml:space="preserve">an </w:t>
      </w:r>
      <w:r w:rsidR="008353B2">
        <w:rPr>
          <w:highlight w:val="yellow"/>
        </w:rPr>
        <w:t>AL Mag. Johannes Leitner</w:t>
      </w:r>
      <w:r w:rsidR="00894FDD" w:rsidRPr="00894FDD">
        <w:rPr>
          <w:highlight w:val="yellow"/>
        </w:rPr>
        <w:t xml:space="preserve"> (LEIT)</w:t>
      </w:r>
      <w:r>
        <w:t xml:space="preserve"> zu melden.  D</w:t>
      </w:r>
      <w:r w:rsidR="00894FDD">
        <w:t xml:space="preserve">ieser </w:t>
      </w:r>
      <w:r>
        <w:t>hat dafür Sorge zu tragen, dass bei einem Verlust eines Schlüssels, keine unautorisierten Personen Zutritt zu den durch den Schlüssel gesicherten Räumlichkeiten hat.</w:t>
      </w:r>
    </w:p>
    <w:p w14:paraId="2573E391" w14:textId="77777777" w:rsidR="00EF588D" w:rsidRDefault="00EF588D" w:rsidP="00EF588D">
      <w:pPr>
        <w:pStyle w:val="berschrift2"/>
      </w:pPr>
      <w:bookmarkStart w:id="14" w:name="_Toc508623104"/>
      <w:r>
        <w:t>Öffentliche Räumlichkeiten</w:t>
      </w:r>
      <w:bookmarkEnd w:id="14"/>
    </w:p>
    <w:p w14:paraId="69EE0059" w14:textId="77777777" w:rsidR="003C602E" w:rsidRDefault="003C602E" w:rsidP="003C602E">
      <w:r w:rsidRPr="00800030">
        <w:t xml:space="preserve">Bei Räumlichkeiten die externes Publikum anziehen, oder halb-öffentliche Räume wie Besprechungs-, Schulungs- oder Veranstaltungsräume </w:t>
      </w:r>
      <w:r w:rsidR="00EF588D">
        <w:t xml:space="preserve">sind unbedingt </w:t>
      </w:r>
      <w:r w:rsidRPr="00800030">
        <w:t>nach einem Treffen beim Verlassen dieser Räume, die verwendeten Unterlagen sowie Grafiken oder Schriften auf Tafeln/Whiteboards gemäß einer Clean-Desk Policy</w:t>
      </w:r>
      <w:r w:rsidR="00EF588D">
        <w:t xml:space="preserve"> </w:t>
      </w:r>
      <w:r w:rsidRPr="00800030">
        <w:t>zu entfernen. Zusätzlich ist sicherzustellen</w:t>
      </w:r>
      <w:r>
        <w:t>,</w:t>
      </w:r>
      <w:r w:rsidRPr="00800030">
        <w:t xml:space="preserve"> dass </w:t>
      </w:r>
      <w:r w:rsidRPr="005623D0">
        <w:t>kein Zugriff auf das interne Netzwerk (LAN) der Gemeinde möglich ist. Frei zugängliche Netzwerkanschlüsse in solchen Räumlichkeiten sind zu vermeiden oder gegebenenfalls mit geeigneten Sicherheitsmaßnahmen, wie zum Beispiel mechanische Versperrung oder Network Access Control, abzusichern.</w:t>
      </w:r>
    </w:p>
    <w:p w14:paraId="6A904BE4" w14:textId="77777777" w:rsidR="00EF588D" w:rsidRPr="00800030" w:rsidRDefault="00EF588D" w:rsidP="00EF588D">
      <w:pPr>
        <w:pStyle w:val="berschrift2"/>
      </w:pPr>
      <w:bookmarkStart w:id="15" w:name="_Toc508623105"/>
      <w:r>
        <w:t>Nicht öffentliche Räumlichkeiten</w:t>
      </w:r>
      <w:bookmarkEnd w:id="15"/>
    </w:p>
    <w:p w14:paraId="3CBC69CE" w14:textId="77777777" w:rsidR="00EF588D" w:rsidRDefault="003C602E" w:rsidP="003C602E">
      <w:r w:rsidRPr="00800030">
        <w:t xml:space="preserve">Nicht öffentliche Räumlichkeiten wie Büroräume oder Räume der Gebäudetechnik </w:t>
      </w:r>
      <w:r w:rsidR="00EF588D">
        <w:t>sind bei Abwesenheit zu versperren, da in diesen Räumen im Regelfall vertrauliche Unterlagen oder Unterlagen mit personenbezogenen Daten verwahrt werden.</w:t>
      </w:r>
    </w:p>
    <w:p w14:paraId="2333E6F8" w14:textId="77777777" w:rsidR="00EF588D" w:rsidRDefault="00EF588D">
      <w:pPr>
        <w:spacing w:before="0"/>
      </w:pPr>
      <w:r>
        <w:br w:type="page"/>
      </w:r>
    </w:p>
    <w:p w14:paraId="1930777C" w14:textId="77777777" w:rsidR="003C602E" w:rsidRDefault="00EF588D" w:rsidP="00EF588D">
      <w:pPr>
        <w:pStyle w:val="berschrift2"/>
      </w:pPr>
      <w:bookmarkStart w:id="16" w:name="_Toc508623106"/>
      <w:r>
        <w:lastRenderedPageBreak/>
        <w:t>Räumlichkeiten mit erhöhten Schutzbedarf</w:t>
      </w:r>
      <w:bookmarkEnd w:id="16"/>
    </w:p>
    <w:p w14:paraId="73649D25" w14:textId="77777777" w:rsidR="00B43AE8" w:rsidRDefault="003C602E" w:rsidP="003C602E">
      <w:r w:rsidRPr="00800030">
        <w:t>Kritische IT-Komponenten wie beispielsweise Server oder Netzwerkkomponenten (Switches, Firewalls, etc.) müssen vor unbefugtem Zugriff geschützt werden. Es ist somit zwingend erforderlich diese Komponenten in einer gesicherten Umgebung aufzustellen.</w:t>
      </w:r>
    </w:p>
    <w:p w14:paraId="75ED911E" w14:textId="77777777" w:rsidR="003C602E" w:rsidRPr="00800030" w:rsidRDefault="003C602E" w:rsidP="003C602E">
      <w:r w:rsidRPr="00800030">
        <w:t>Wichtig ist hierbei, zu beachten, dass die Zugangsschlüssel sicher verwahrt werden und die Räume und Schränke immer verschlossen sind.</w:t>
      </w:r>
    </w:p>
    <w:p w14:paraId="35E535B1" w14:textId="77777777" w:rsidR="003C602E" w:rsidRDefault="003C602E" w:rsidP="003C602E">
      <w:r w:rsidRPr="00800030">
        <w:t>Des Weiteren muss über eine Vertreterregelung sichergestellt werden, dass auch im Falle einer Abwesenheit des Zugangsberechtigten weiterhin der Zugang zu den Räumen beziehungsweise Schränken möglich ist.</w:t>
      </w:r>
    </w:p>
    <w:p w14:paraId="3549A2A4" w14:textId="77777777" w:rsidR="003C602E" w:rsidRDefault="00B43AE8" w:rsidP="003C602E">
      <w:r>
        <w:t>Zum Serverraum haben</w:t>
      </w:r>
    </w:p>
    <w:p w14:paraId="64F13129" w14:textId="77777777" w:rsidR="00B43AE8" w:rsidRDefault="008353B2" w:rsidP="003C602E">
      <w:r>
        <w:rPr>
          <w:highlight w:val="yellow"/>
        </w:rPr>
        <w:t>Stocker Stefan</w:t>
      </w:r>
      <w:r w:rsidR="00B43AE8" w:rsidRPr="00B43AE8">
        <w:rPr>
          <w:highlight w:val="yellow"/>
        </w:rPr>
        <w:t xml:space="preserve"> (IT)</w:t>
      </w:r>
    </w:p>
    <w:p w14:paraId="13F7EBF5" w14:textId="77777777" w:rsidR="00B43AE8" w:rsidRDefault="008353B2" w:rsidP="003C602E">
      <w:r>
        <w:rPr>
          <w:highlight w:val="yellow"/>
        </w:rPr>
        <w:t>DI Danklmaier Gudrun</w:t>
      </w:r>
      <w:r w:rsidR="00B43AE8" w:rsidRPr="00B43AE8">
        <w:rPr>
          <w:highlight w:val="yellow"/>
        </w:rPr>
        <w:t xml:space="preserve"> (IT)</w:t>
      </w:r>
    </w:p>
    <w:p w14:paraId="2923C55C" w14:textId="77777777" w:rsidR="00B43AE8" w:rsidRDefault="00B43AE8" w:rsidP="003C602E">
      <w:r>
        <w:t>Zutritt.</w:t>
      </w:r>
    </w:p>
    <w:p w14:paraId="5C572C78" w14:textId="77777777" w:rsidR="00B43AE8" w:rsidRDefault="00B43AE8" w:rsidP="003C602E">
      <w:r>
        <w:t>In einem Serverraum kein ständi</w:t>
      </w:r>
      <w:r w:rsidR="003C602E" w:rsidRPr="008606A6">
        <w:t>g besetzter Arbeitsplatz eingerichtet</w:t>
      </w:r>
      <w:r>
        <w:t xml:space="preserve"> werden.</w:t>
      </w:r>
    </w:p>
    <w:p w14:paraId="1751CD77" w14:textId="77777777" w:rsidR="00B43AE8" w:rsidRDefault="00B43AE8" w:rsidP="00B43AE8">
      <w:pPr>
        <w:pStyle w:val="berschrift1"/>
      </w:pPr>
      <w:bookmarkStart w:id="17" w:name="_Toc508623107"/>
      <w:r>
        <w:t>Speicher- und Datenträgerkontrolle</w:t>
      </w:r>
      <w:bookmarkEnd w:id="17"/>
    </w:p>
    <w:p w14:paraId="384407DA" w14:textId="77777777" w:rsidR="00B43AE8" w:rsidRDefault="003C602E" w:rsidP="003C602E">
      <w:pPr>
        <w:spacing w:line="259" w:lineRule="auto"/>
        <w:rPr>
          <w:i/>
        </w:rPr>
      </w:pPr>
      <w:r w:rsidRPr="00467D8F">
        <w:rPr>
          <w:i/>
        </w:rPr>
        <w:t>Im Kapitel Speicher- und Datenträgerkontrolle werden Maßnahmen beschrieben, welche die Verhinderung der unbefugten Eingabe, Kenntnisnahme, Veränderung sowie Löschung von gespeicherten per</w:t>
      </w:r>
      <w:r>
        <w:rPr>
          <w:i/>
        </w:rPr>
        <w:t>sonenbezogenen Daten behandeln.</w:t>
      </w:r>
    </w:p>
    <w:p w14:paraId="24EE03D3" w14:textId="77777777" w:rsidR="00B43AE8" w:rsidRDefault="00B43AE8" w:rsidP="00B43AE8">
      <w:pPr>
        <w:pStyle w:val="berschrift2"/>
      </w:pPr>
      <w:bookmarkStart w:id="18" w:name="_Toc508623108"/>
      <w:r>
        <w:t>Umgang mit Informationsträgern</w:t>
      </w:r>
      <w:bookmarkEnd w:id="18"/>
    </w:p>
    <w:p w14:paraId="5A157005" w14:textId="77777777" w:rsidR="00B43AE8" w:rsidRDefault="00B43AE8" w:rsidP="00B43AE8">
      <w:pPr>
        <w:pStyle w:val="berschrift3"/>
      </w:pPr>
      <w:bookmarkStart w:id="19" w:name="_Toc508623109"/>
      <w:r>
        <w:t>Aufbewahrung von Informationsträgern</w:t>
      </w:r>
      <w:bookmarkEnd w:id="19"/>
    </w:p>
    <w:p w14:paraId="03775CC4" w14:textId="77777777" w:rsidR="003C602E" w:rsidRPr="00800030" w:rsidRDefault="003C602E" w:rsidP="003C602E">
      <w:r w:rsidRPr="00800030">
        <w:t xml:space="preserve">Informationsträger mit personenbezogenen Daten dürfen nicht öffentlich zugänglich sein und sind somit wegzusperren, sobald kein Mitarbeiter mehr vor Ort ist. Sollte es nicht möglich sein die Informationsträger an öffentlich zugänglichen Orten zu verschließen (öffentlich zugänglicher Stand-PC mit gespeicherten </w:t>
      </w:r>
      <w:r>
        <w:t>p</w:t>
      </w:r>
      <w:r w:rsidRPr="00800030">
        <w:t>ersonenbezogenen Daten), so sind diese zu verschlüsseln.</w:t>
      </w:r>
    </w:p>
    <w:p w14:paraId="152E82BA" w14:textId="77777777" w:rsidR="00B43AE8" w:rsidRDefault="003C602E" w:rsidP="003C602E">
      <w:r w:rsidRPr="00800030">
        <w:t>Ex</w:t>
      </w:r>
      <w:r>
        <w:t>terne Datenträger (USB-Sticks, e</w:t>
      </w:r>
      <w:r w:rsidRPr="00800030">
        <w:t>xterne Festplat</w:t>
      </w:r>
      <w:r>
        <w:t>ten) sind</w:t>
      </w:r>
      <w:r w:rsidRPr="00800030">
        <w:t xml:space="preserve"> zu verschlüsseln</w:t>
      </w:r>
    </w:p>
    <w:p w14:paraId="3459E3E6" w14:textId="43897887" w:rsidR="003C602E" w:rsidRDefault="00B43AE8" w:rsidP="003C602E">
      <w:r>
        <w:t xml:space="preserve">Zum Verschlüsseln ist Kontakt mit </w:t>
      </w:r>
      <w:r w:rsidR="00737F23">
        <w:rPr>
          <w:highlight w:val="yellow"/>
        </w:rPr>
        <w:t xml:space="preserve">IT Partner PSC / </w:t>
      </w:r>
      <w:r w:rsidR="008353B2">
        <w:rPr>
          <w:highlight w:val="yellow"/>
        </w:rPr>
        <w:t>Stocker Stefan</w:t>
      </w:r>
      <w:r w:rsidRPr="00B43AE8">
        <w:rPr>
          <w:highlight w:val="yellow"/>
        </w:rPr>
        <w:t xml:space="preserve"> (IT)</w:t>
      </w:r>
      <w:r>
        <w:t xml:space="preserve"> aufzunehmen.</w:t>
      </w:r>
    </w:p>
    <w:p w14:paraId="7788CF95" w14:textId="77777777" w:rsidR="00B43AE8" w:rsidRPr="00800030" w:rsidRDefault="00B43AE8" w:rsidP="00B43AE8">
      <w:pPr>
        <w:pStyle w:val="berschrift3"/>
      </w:pPr>
      <w:bookmarkStart w:id="20" w:name="_Toc508623110"/>
      <w:r>
        <w:t>Entsorgung von Informationsträgern</w:t>
      </w:r>
      <w:bookmarkEnd w:id="20"/>
    </w:p>
    <w:p w14:paraId="56908FF2" w14:textId="77777777" w:rsidR="003C602E" w:rsidRDefault="003C602E" w:rsidP="003C602E">
      <w:r w:rsidRPr="00800030">
        <w:t>Es ist sicherzustellen, dass bei der Entsorgung von Informationsträgern ein angemessener Schutz gewährleistet wird, da ansonsten unbefugte Personen unberechtigten Zugriff auf personenbezogene Daten erlangen könnten.</w:t>
      </w:r>
    </w:p>
    <w:p w14:paraId="02EF2AD5" w14:textId="77777777" w:rsidR="00B43AE8" w:rsidRDefault="00B43AE8">
      <w:pPr>
        <w:spacing w:before="0"/>
      </w:pPr>
      <w:r>
        <w:br w:type="page"/>
      </w:r>
    </w:p>
    <w:p w14:paraId="2C4AE0C8" w14:textId="77777777" w:rsidR="00B43AE8" w:rsidRDefault="00B43AE8" w:rsidP="003C602E">
      <w:r>
        <w:lastRenderedPageBreak/>
        <w:t xml:space="preserve">Deshalb ist folgendes </w:t>
      </w:r>
      <w:r w:rsidRPr="00B43AE8">
        <w:rPr>
          <w:b/>
          <w:highlight w:val="green"/>
        </w:rPr>
        <w:t>Entsorgungskonzept</w:t>
      </w:r>
      <w:r>
        <w:t xml:space="preserve"> in Bezug auf die Entsorgung von Datenträgern mit personenbezogenen Daten zu beachten:</w:t>
      </w:r>
    </w:p>
    <w:p w14:paraId="4F9E235D" w14:textId="77777777" w:rsidR="00B43AE8" w:rsidRDefault="00B43AE8" w:rsidP="00B43AE8">
      <w:pPr>
        <w:spacing w:before="0"/>
      </w:pPr>
    </w:p>
    <w:p w14:paraId="00BF74F1" w14:textId="77777777" w:rsidR="003C602E" w:rsidRPr="00800030" w:rsidRDefault="003C602E" w:rsidP="00B272CF">
      <w:pPr>
        <w:pStyle w:val="Listenabsatz"/>
        <w:numPr>
          <w:ilvl w:val="0"/>
          <w:numId w:val="33"/>
        </w:numPr>
        <w:pBdr>
          <w:top w:val="nil"/>
          <w:left w:val="nil"/>
          <w:bottom w:val="nil"/>
          <w:right w:val="nil"/>
          <w:between w:val="nil"/>
        </w:pBdr>
        <w:spacing w:before="0" w:line="276" w:lineRule="auto"/>
      </w:pPr>
      <w:r w:rsidRPr="00800030">
        <w:t xml:space="preserve">Papierdokumente müssen </w:t>
      </w:r>
      <w:r>
        <w:t>mittels</w:t>
      </w:r>
      <w:r w:rsidRPr="00800030">
        <w:t xml:space="preserve"> Aktenvernichter vernichtet werden. </w:t>
      </w:r>
    </w:p>
    <w:p w14:paraId="4BF5DFF9" w14:textId="77777777" w:rsidR="00B43AE8" w:rsidRDefault="003C602E" w:rsidP="00B272CF">
      <w:pPr>
        <w:pStyle w:val="Listenabsatz"/>
        <w:numPr>
          <w:ilvl w:val="0"/>
          <w:numId w:val="33"/>
        </w:numPr>
        <w:pBdr>
          <w:top w:val="nil"/>
          <w:left w:val="nil"/>
          <w:bottom w:val="nil"/>
          <w:right w:val="nil"/>
          <w:between w:val="nil"/>
        </w:pBdr>
        <w:spacing w:before="0" w:line="276" w:lineRule="auto"/>
      </w:pPr>
      <w:r w:rsidRPr="00800030">
        <w:t>Elektronische Informationsträger müssen entweder sicher gelöscht oder physisch vernichtet werden</w:t>
      </w:r>
      <w:r w:rsidR="00B272CF">
        <w:t>.</w:t>
      </w:r>
    </w:p>
    <w:p w14:paraId="329E238F" w14:textId="77777777" w:rsidR="00B272CF" w:rsidRDefault="00B43AE8" w:rsidP="00B272CF">
      <w:pPr>
        <w:pStyle w:val="Listenabsatz"/>
        <w:numPr>
          <w:ilvl w:val="0"/>
          <w:numId w:val="33"/>
        </w:numPr>
        <w:pBdr>
          <w:top w:val="nil"/>
          <w:left w:val="nil"/>
          <w:bottom w:val="nil"/>
          <w:right w:val="nil"/>
          <w:between w:val="nil"/>
        </w:pBdr>
        <w:spacing w:before="0" w:line="276" w:lineRule="auto"/>
      </w:pPr>
      <w:r>
        <w:t xml:space="preserve">Es ist sicherzustellen, dass </w:t>
      </w:r>
      <w:r w:rsidR="00B272CF">
        <w:t>Informationsträger bei Übergabe an ein Entsorgungsunternehmen</w:t>
      </w:r>
      <w:r w:rsidR="003C602E" w:rsidRPr="00800030">
        <w:t xml:space="preserve"> </w:t>
      </w:r>
      <w:r w:rsidR="00B272CF">
        <w:t>bis zur Abholung unter Verschluss gehalten werden.</w:t>
      </w:r>
    </w:p>
    <w:p w14:paraId="77C6EA8E" w14:textId="77777777" w:rsidR="00B272CF" w:rsidRDefault="00B272CF" w:rsidP="00B272CF">
      <w:pPr>
        <w:pStyle w:val="Listenabsatz"/>
        <w:numPr>
          <w:ilvl w:val="0"/>
          <w:numId w:val="33"/>
        </w:numPr>
        <w:pBdr>
          <w:top w:val="nil"/>
          <w:left w:val="nil"/>
          <w:bottom w:val="nil"/>
          <w:right w:val="nil"/>
          <w:between w:val="nil"/>
        </w:pBdr>
        <w:spacing w:before="0" w:line="276" w:lineRule="auto"/>
      </w:pPr>
      <w:r>
        <w:t>Verfügt ein Kopierer über eine Speichereinheit, so ist sicherzustellen ,dass bei der Entsorgung diese Speichereinheit ausgebaut und wie andere elektronische Informationsträger sicher gelöscht oder physisch zerstört wird.</w:t>
      </w:r>
    </w:p>
    <w:p w14:paraId="25213FF9" w14:textId="77777777" w:rsidR="00B272CF" w:rsidRDefault="00B272CF" w:rsidP="00B272CF">
      <w:pPr>
        <w:pStyle w:val="berschrift3"/>
      </w:pPr>
      <w:bookmarkStart w:id="21" w:name="_Toc508623111"/>
      <w:r>
        <w:t>Verschlüsselung von mobilen Geräten und externen Datenträgern</w:t>
      </w:r>
      <w:bookmarkEnd w:id="21"/>
    </w:p>
    <w:p w14:paraId="07A00D00" w14:textId="77777777" w:rsidR="00B272CF" w:rsidRDefault="003C602E" w:rsidP="003C602E">
      <w:r w:rsidRPr="00800030">
        <w:t xml:space="preserve">Mobile Geräte und externe Datenträger (USB-Stick, USB-Festplatte), auf denen personenbezogene Daten </w:t>
      </w:r>
      <w:r>
        <w:t>gespeichert</w:t>
      </w:r>
      <w:r w:rsidRPr="00800030">
        <w:t xml:space="preserve"> werden sind zu verschlüsseln. Dadurch kann bei einem Verlust oder Diebstahl des Geräts verhindert werden, dass unbefugte Personen Zugriff auf die gespeicherten Daten erhalten.</w:t>
      </w:r>
    </w:p>
    <w:p w14:paraId="221F6ECD" w14:textId="77777777" w:rsidR="003C602E" w:rsidRPr="00800030" w:rsidRDefault="003C602E" w:rsidP="003C602E">
      <w:r w:rsidRPr="00800030">
        <w:t xml:space="preserve">Für </w:t>
      </w:r>
      <w:r>
        <w:t xml:space="preserve">die Verschlüsselung </w:t>
      </w:r>
      <w:r w:rsidR="00B272CF">
        <w:t>werden</w:t>
      </w:r>
      <w:r>
        <w:t xml:space="preserve"> die betriebssystemi</w:t>
      </w:r>
      <w:r w:rsidRPr="00800030">
        <w:t>nternen Boardmittel (Bitlocker, FileVault) verwendet</w:t>
      </w:r>
      <w:r w:rsidR="00B272CF">
        <w:t>.</w:t>
      </w:r>
      <w:r w:rsidRPr="00800030">
        <w:t xml:space="preserve"> Bei der Vergabe des Verschlüsselungspasswortes gilt die Passw</w:t>
      </w:r>
      <w:r>
        <w:t xml:space="preserve">ortrichtlinie </w:t>
      </w:r>
      <w:r w:rsidR="00B272CF">
        <w:t>zu beachten</w:t>
      </w:r>
      <w:r w:rsidRPr="00800030">
        <w:t>.</w:t>
      </w:r>
    </w:p>
    <w:p w14:paraId="2AEA71FC" w14:textId="77777777" w:rsidR="003C602E" w:rsidRPr="00800030" w:rsidRDefault="003C602E" w:rsidP="003C602E">
      <w:r w:rsidRPr="00800030">
        <w:t xml:space="preserve">Folgende </w:t>
      </w:r>
      <w:r>
        <w:t>Tools</w:t>
      </w:r>
      <w:r w:rsidRPr="00800030">
        <w:t xml:space="preserve"> </w:t>
      </w:r>
      <w:r w:rsidR="00B272CF">
        <w:t>werden für die Verschlüsselung verwendet</w:t>
      </w:r>
      <w:r>
        <w:t xml:space="preserve"> (</w:t>
      </w:r>
      <w:r w:rsidR="00B272CF">
        <w:t xml:space="preserve">Verschlüsselungsstärke </w:t>
      </w:r>
      <w:r>
        <w:t>mindestens AES-128)</w:t>
      </w:r>
      <w:r w:rsidRPr="00800030">
        <w:t>:</w:t>
      </w:r>
    </w:p>
    <w:p w14:paraId="7F239D45" w14:textId="77777777" w:rsidR="003C602E" w:rsidRPr="00800030" w:rsidRDefault="003C602E" w:rsidP="00B272CF">
      <w:pPr>
        <w:numPr>
          <w:ilvl w:val="0"/>
          <w:numId w:val="20"/>
        </w:numPr>
        <w:pBdr>
          <w:top w:val="nil"/>
          <w:left w:val="nil"/>
          <w:bottom w:val="nil"/>
          <w:right w:val="nil"/>
          <w:between w:val="nil"/>
        </w:pBdr>
        <w:spacing w:before="0" w:line="276" w:lineRule="auto"/>
        <w:contextualSpacing/>
      </w:pPr>
      <w:r w:rsidRPr="00800030">
        <w:rPr>
          <w:b/>
        </w:rPr>
        <w:t>Windows</w:t>
      </w:r>
      <w:r w:rsidRPr="00800030">
        <w:t>: Bitlocker</w:t>
      </w:r>
    </w:p>
    <w:p w14:paraId="14556046" w14:textId="77777777" w:rsidR="003C602E" w:rsidRPr="00800030" w:rsidRDefault="003C602E" w:rsidP="00B272CF">
      <w:pPr>
        <w:numPr>
          <w:ilvl w:val="0"/>
          <w:numId w:val="20"/>
        </w:numPr>
        <w:pBdr>
          <w:top w:val="nil"/>
          <w:left w:val="nil"/>
          <w:bottom w:val="nil"/>
          <w:right w:val="nil"/>
          <w:between w:val="nil"/>
        </w:pBdr>
        <w:spacing w:before="0" w:line="276" w:lineRule="auto"/>
        <w:contextualSpacing/>
      </w:pPr>
      <w:r w:rsidRPr="00800030">
        <w:rPr>
          <w:b/>
        </w:rPr>
        <w:t>MacOS</w:t>
      </w:r>
      <w:r w:rsidRPr="00800030">
        <w:t>: FileVault</w:t>
      </w:r>
    </w:p>
    <w:p w14:paraId="2A5B08D1" w14:textId="77777777" w:rsidR="003C602E" w:rsidRPr="00800030" w:rsidRDefault="003C602E" w:rsidP="00B272CF">
      <w:pPr>
        <w:numPr>
          <w:ilvl w:val="0"/>
          <w:numId w:val="20"/>
        </w:numPr>
        <w:pBdr>
          <w:top w:val="nil"/>
          <w:left w:val="nil"/>
          <w:bottom w:val="nil"/>
          <w:right w:val="nil"/>
          <w:between w:val="nil"/>
        </w:pBdr>
        <w:spacing w:before="0" w:line="276" w:lineRule="auto"/>
        <w:contextualSpacing/>
      </w:pPr>
      <w:r w:rsidRPr="00800030">
        <w:rPr>
          <w:b/>
        </w:rPr>
        <w:t>Android</w:t>
      </w:r>
      <w:r w:rsidRPr="00800030">
        <w:t>: Systemverschlüsselung ab Android Version 5</w:t>
      </w:r>
    </w:p>
    <w:p w14:paraId="016DF3ED" w14:textId="77777777" w:rsidR="003C602E" w:rsidRDefault="003C602E" w:rsidP="00B272CF">
      <w:pPr>
        <w:numPr>
          <w:ilvl w:val="0"/>
          <w:numId w:val="20"/>
        </w:numPr>
        <w:pBdr>
          <w:top w:val="nil"/>
          <w:left w:val="nil"/>
          <w:bottom w:val="nil"/>
          <w:right w:val="nil"/>
          <w:between w:val="nil"/>
        </w:pBdr>
        <w:spacing w:before="0" w:line="276" w:lineRule="auto"/>
        <w:contextualSpacing/>
      </w:pPr>
      <w:r w:rsidRPr="00800030">
        <w:rPr>
          <w:b/>
        </w:rPr>
        <w:t>iOS</w:t>
      </w:r>
      <w:r w:rsidRPr="00800030">
        <w:t>: Systemverschlüsselung bei aktiver Pin- oder Biometriesperre</w:t>
      </w:r>
    </w:p>
    <w:p w14:paraId="72336ED6" w14:textId="1D26B16F" w:rsidR="005E3BCA" w:rsidRDefault="005E3BCA" w:rsidP="005E3BCA">
      <w:r>
        <w:t xml:space="preserve">Zum Verschlüsseln ist Kontakt mit </w:t>
      </w:r>
      <w:r w:rsidR="00737F23">
        <w:rPr>
          <w:highlight w:val="yellow"/>
        </w:rPr>
        <w:t xml:space="preserve">IT Partner PSC / </w:t>
      </w:r>
      <w:r w:rsidR="000972E5">
        <w:rPr>
          <w:highlight w:val="yellow"/>
        </w:rPr>
        <w:t>Stocker Stefan</w:t>
      </w:r>
      <w:r w:rsidRPr="005E3BCA">
        <w:rPr>
          <w:highlight w:val="yellow"/>
        </w:rPr>
        <w:t xml:space="preserve"> (IT)</w:t>
      </w:r>
      <w:r>
        <w:t xml:space="preserve"> aufzunehmen.</w:t>
      </w:r>
    </w:p>
    <w:p w14:paraId="3A2FFA3C" w14:textId="77777777" w:rsidR="005E3BCA" w:rsidRDefault="005E3BCA" w:rsidP="005E3BCA">
      <w:pPr>
        <w:pBdr>
          <w:top w:val="nil"/>
          <w:left w:val="nil"/>
          <w:bottom w:val="nil"/>
          <w:right w:val="nil"/>
          <w:between w:val="nil"/>
        </w:pBdr>
        <w:spacing w:before="0" w:line="276" w:lineRule="auto"/>
        <w:contextualSpacing/>
      </w:pPr>
    </w:p>
    <w:p w14:paraId="5D9FA3CA" w14:textId="77777777" w:rsidR="005E3BCA" w:rsidRDefault="005E3BCA" w:rsidP="005E3BCA">
      <w:pPr>
        <w:pStyle w:val="berschrift3"/>
      </w:pPr>
      <w:bookmarkStart w:id="22" w:name="_Toc508623112"/>
      <w:r>
        <w:t>Umgang mit externen Wechseldatenträgern</w:t>
      </w:r>
      <w:bookmarkEnd w:id="22"/>
    </w:p>
    <w:p w14:paraId="505B6DF9" w14:textId="77777777" w:rsidR="003C602E" w:rsidRDefault="003C602E" w:rsidP="003C602E">
      <w:pPr>
        <w:contextualSpacing/>
      </w:pPr>
      <w:r w:rsidRPr="00800030">
        <w:t>Der Einsatz von</w:t>
      </w:r>
      <w:r>
        <w:t xml:space="preserve"> betriebsfremden</w:t>
      </w:r>
      <w:r w:rsidRPr="00800030">
        <w:t xml:space="preserve"> Wechseldatenträgern, wie beispielsweise USB-Sticks, externen Festplatten oder aber auch Smartphones, </w:t>
      </w:r>
      <w:r>
        <w:t xml:space="preserve">die von </w:t>
      </w:r>
      <w:r w:rsidRPr="00800030">
        <w:t xml:space="preserve">betriebsfremden Personen </w:t>
      </w:r>
      <w:r>
        <w:t xml:space="preserve">mitgebracht oder verwendet werden, </w:t>
      </w:r>
      <w:r w:rsidRPr="00800030">
        <w:t xml:space="preserve">bringt eine Reihe von Risiken mit sich. So ist es beispielsweise möglich, über einen USB-Stick Schadsoftware auf </w:t>
      </w:r>
      <w:r>
        <w:t>einem</w:t>
      </w:r>
      <w:r w:rsidRPr="00800030">
        <w:t xml:space="preserve"> Computer auszuführen und Unternehmensdaten zu kopieren, wodurch die Vertraulichkeit personenbezogener Daten (</w:t>
      </w:r>
      <w:r>
        <w:t>DSGVO Art 5 Abs</w:t>
      </w:r>
      <w:r w:rsidRPr="00800030">
        <w:t xml:space="preserve"> 1) gefährdet wird.</w:t>
      </w:r>
    </w:p>
    <w:p w14:paraId="5E96D162" w14:textId="77777777" w:rsidR="005E3BCA" w:rsidRDefault="005E3BCA" w:rsidP="003C602E">
      <w:pPr>
        <w:contextualSpacing/>
      </w:pPr>
    </w:p>
    <w:p w14:paraId="5AEB73F7" w14:textId="77777777" w:rsidR="003C602E" w:rsidRDefault="005E3BCA" w:rsidP="003C602E">
      <w:pPr>
        <w:contextualSpacing/>
      </w:pPr>
      <w:r>
        <w:t xml:space="preserve">Deshalb ist es Mitarbeitern verboten, </w:t>
      </w:r>
      <w:r w:rsidR="003C602E" w:rsidRPr="00800030">
        <w:t>Wechseldatenträger von betriebsfr</w:t>
      </w:r>
      <w:r w:rsidR="003C602E">
        <w:t>emden Personen an ihre Computer</w:t>
      </w:r>
      <w:r w:rsidR="003C602E" w:rsidRPr="00800030">
        <w:t xml:space="preserve"> anschließen.</w:t>
      </w:r>
    </w:p>
    <w:p w14:paraId="15CCC2FE" w14:textId="77777777" w:rsidR="005E3BCA" w:rsidRPr="00800030" w:rsidRDefault="005E3BCA" w:rsidP="003C602E">
      <w:pPr>
        <w:contextualSpacing/>
      </w:pPr>
    </w:p>
    <w:p w14:paraId="6B615234" w14:textId="28294C2E" w:rsidR="00FF6A69" w:rsidRDefault="003C602E" w:rsidP="003C602E">
      <w:pPr>
        <w:contextualSpacing/>
      </w:pPr>
      <w:r w:rsidRPr="00800030">
        <w:t xml:space="preserve">Sollte ein schneller Datenaustausch mit einer betriebsfremden Person unbedingt notwendig sein, so </w:t>
      </w:r>
      <w:r w:rsidR="00FF6A69">
        <w:t xml:space="preserve">ist mit </w:t>
      </w:r>
      <w:r w:rsidR="00737F23">
        <w:rPr>
          <w:highlight w:val="yellow"/>
        </w:rPr>
        <w:t xml:space="preserve">IT Partner PSC / </w:t>
      </w:r>
      <w:r w:rsidR="000972E5">
        <w:rPr>
          <w:highlight w:val="yellow"/>
        </w:rPr>
        <w:t>Stocker Stefan</w:t>
      </w:r>
      <w:r w:rsidR="00FF6A69" w:rsidRPr="00FF6A69">
        <w:rPr>
          <w:highlight w:val="yellow"/>
        </w:rPr>
        <w:t xml:space="preserve"> (IT)</w:t>
      </w:r>
      <w:r w:rsidR="00FF6A69">
        <w:t xml:space="preserve"> Kontakt aufzunehmen.</w:t>
      </w:r>
    </w:p>
    <w:p w14:paraId="0F9B7D1F" w14:textId="77777777" w:rsidR="00FF6A69" w:rsidRDefault="00FF6A69" w:rsidP="00FF6A69">
      <w:pPr>
        <w:pStyle w:val="berschrift2"/>
      </w:pPr>
      <w:bookmarkStart w:id="23" w:name="_Toc508623113"/>
      <w:r>
        <w:t>Verhindern unbefugter Kenntnisnahme</w:t>
      </w:r>
      <w:bookmarkEnd w:id="23"/>
    </w:p>
    <w:p w14:paraId="5B1BB4D9" w14:textId="77777777" w:rsidR="00FF6A69" w:rsidRPr="00FF6A69" w:rsidRDefault="00FF6A69" w:rsidP="00FF6A69">
      <w:pPr>
        <w:pStyle w:val="berschrift3"/>
      </w:pPr>
      <w:bookmarkStart w:id="24" w:name="_Toc508623114"/>
      <w:r>
        <w:t>Clean-Desk Policy</w:t>
      </w:r>
      <w:bookmarkEnd w:id="24"/>
    </w:p>
    <w:p w14:paraId="50F5D793" w14:textId="77777777" w:rsidR="00FF6A69" w:rsidRDefault="003C602E" w:rsidP="00FF6A69">
      <w:r w:rsidRPr="00800030">
        <w:t xml:space="preserve">Mitarbeiter müssen bei Abwesenheit alle Informationsträger, welche personenbezogene Daten beinhalten, von ihrem Arbeitsplatz entfernen. Dadurch wird verhindert, dass unbefugte Personen </w:t>
      </w:r>
      <w:r w:rsidR="00FF6A69">
        <w:t>Zugriff auf die Daten bekommen.</w:t>
      </w:r>
    </w:p>
    <w:p w14:paraId="025C0E14" w14:textId="77777777" w:rsidR="003C602E" w:rsidRPr="00800030" w:rsidRDefault="003C602E" w:rsidP="00FF6A69">
      <w:r w:rsidRPr="00FF6A69">
        <w:t>Beim Verlassen der Büroräumlichkeiten ist auf jeden Fall dafür Sorge zu tragen, dass alle Informationen ihrem Schutzbedarf entsprechend physisch weggesperrt werden (falls andere nicht autorisierte Personen Zugang zu</w:t>
      </w:r>
      <w:r>
        <w:t xml:space="preserve"> den schützenswerten Informationen erlangen könnten) oder der Raum so versperrt wird, dass unautorisierte Personen keinen Zutritt zum Raum erlangen können.</w:t>
      </w:r>
    </w:p>
    <w:p w14:paraId="2094C96B" w14:textId="77777777" w:rsidR="003C602E" w:rsidRDefault="003C602E" w:rsidP="00FF6A69">
      <w:r w:rsidRPr="00800030">
        <w:t xml:space="preserve">Computer </w:t>
      </w:r>
      <w:r>
        <w:t xml:space="preserve">oder andere Geräte mit Benutzer-Login sind </w:t>
      </w:r>
      <w:r w:rsidRPr="00800030">
        <w:t>bei jedem Verlassen des Arbeitsplatzes zu sperren (auch bei kurzen Pausen).</w:t>
      </w:r>
    </w:p>
    <w:p w14:paraId="06FFD18A" w14:textId="77777777" w:rsidR="00FF6A69" w:rsidRPr="00800030" w:rsidRDefault="00FF6A69" w:rsidP="00FF6A69">
      <w:pPr>
        <w:pStyle w:val="berschrift3"/>
      </w:pPr>
      <w:bookmarkStart w:id="25" w:name="_Toc508623115"/>
      <w:r>
        <w:lastRenderedPageBreak/>
        <w:t>ZweckgeBundenheit</w:t>
      </w:r>
      <w:bookmarkEnd w:id="25"/>
    </w:p>
    <w:p w14:paraId="1F164013" w14:textId="77777777" w:rsidR="00FF6A69" w:rsidRDefault="003C602E" w:rsidP="00FF6A69">
      <w:r w:rsidRPr="00800030">
        <w:t>Zweckbindung soll sicherstellen, dass Daten nur für den Zweck verarbeitet werden, für den sie erhoben worden sind. Der Zweck der Datenverarbeitung folgt aus der jeweiligen Fachaufgabe, zu deren Erfüllung die Daten erhoben wurden.</w:t>
      </w:r>
    </w:p>
    <w:p w14:paraId="33A4E16F" w14:textId="77777777" w:rsidR="003C602E" w:rsidRDefault="00FF6A69" w:rsidP="00FF6A69">
      <w:r>
        <w:t>E</w:t>
      </w:r>
      <w:r w:rsidR="003C602E" w:rsidRPr="00800030">
        <w:t>ine Datenverarbeitung zu einem anderen als dem ursprünglich festgelegten Zweck ist als Zweckänderung oder Zweckdurchbrechung nur auf gesetzlicher Grundlage oder mit Einwilligung des Betroffenen zulässig.</w:t>
      </w:r>
    </w:p>
    <w:p w14:paraId="57693292" w14:textId="77777777" w:rsidR="003C602E" w:rsidRDefault="00FF6A69" w:rsidP="003C602E">
      <w:r>
        <w:t>Es muss sichergestellt werden, dass</w:t>
      </w:r>
      <w:r w:rsidR="003C602E" w:rsidRPr="00800030">
        <w:t xml:space="preserve"> nur die Mitarbeiter mit den personenbezogenen Daten in Berührung kommen, die auch wirklich für die Abarbeitung des Prozesses notwendig sind. Es ist somit unzulässig</w:t>
      </w:r>
      <w:r>
        <w:t>,</w:t>
      </w:r>
      <w:r w:rsidR="003C602E" w:rsidRPr="00800030">
        <w:t xml:space="preserve"> personenbezogene Daten an eine Stelle zu übertragen</w:t>
      </w:r>
      <w:r>
        <w:t>,</w:t>
      </w:r>
      <w:r w:rsidR="003C602E" w:rsidRPr="00800030">
        <w:t xml:space="preserve"> die lediglich als weiterer Überträger der Nachricht dient (Kettenübertragung).</w:t>
      </w:r>
    </w:p>
    <w:p w14:paraId="79C5DD4F" w14:textId="77777777" w:rsidR="00FF6A69" w:rsidRPr="00800030" w:rsidRDefault="00FF6A69" w:rsidP="002919D7">
      <w:pPr>
        <w:pStyle w:val="berschrift3"/>
      </w:pPr>
      <w:bookmarkStart w:id="26" w:name="_Toc508623116"/>
      <w:r>
        <w:t>Bring Your Own Device</w:t>
      </w:r>
      <w:bookmarkEnd w:id="26"/>
    </w:p>
    <w:p w14:paraId="36C80A79" w14:textId="77777777" w:rsidR="003C602E" w:rsidRPr="005623D0" w:rsidRDefault="003C602E" w:rsidP="002919D7">
      <w:r w:rsidRPr="00800030">
        <w:t xml:space="preserve">Bei Bring Your Own Device (BYOD) </w:t>
      </w:r>
      <w:r>
        <w:t>nutzt</w:t>
      </w:r>
      <w:r w:rsidRPr="00800030">
        <w:t xml:space="preserve"> d</w:t>
      </w:r>
      <w:r>
        <w:t>as</w:t>
      </w:r>
      <w:r w:rsidRPr="00800030">
        <w:t xml:space="preserve"> Personal private Geräte (wie beispielsweise Mobiltelefone oder Laptops) für</w:t>
      </w:r>
      <w:r>
        <w:t xml:space="preserve"> dienstliche Zwecke</w:t>
      </w:r>
      <w:r w:rsidRPr="00800030">
        <w:t xml:space="preserve">. BYOD </w:t>
      </w:r>
      <w:r>
        <w:t xml:space="preserve">ist aufgrund der damit verbundenen Sicherheitsrisiken generell </w:t>
      </w:r>
      <w:r w:rsidR="00FF6A69">
        <w:t>untersagt</w:t>
      </w:r>
      <w:r>
        <w:t xml:space="preserve">. </w:t>
      </w:r>
      <w:r w:rsidR="00FF6A69" w:rsidRPr="005623D0">
        <w:t xml:space="preserve">Dazu zählt auch </w:t>
      </w:r>
      <w:r w:rsidRPr="005623D0">
        <w:t>das Einrichten der dienstlichen E-Mail-Box auf einem privaten Gerät (Laptop, Heim-PC, Smartphone).</w:t>
      </w:r>
    </w:p>
    <w:p w14:paraId="334697A7" w14:textId="77777777" w:rsidR="003C602E" w:rsidRDefault="00FF6A69" w:rsidP="003C602E">
      <w:pPr>
        <w:spacing w:line="259" w:lineRule="auto"/>
      </w:pPr>
      <w:r w:rsidRPr="005623D0">
        <w:rPr>
          <w:u w:val="single"/>
        </w:rPr>
        <w:t>Ausnahme:</w:t>
      </w:r>
      <w:r w:rsidRPr="005623D0">
        <w:t xml:space="preserve"> Private Geräte (Smartphones) dürfen für die Übermittlung von TAN-Codes im Zusammenhang mit der der Verwendung der Handysignatur für dienstliche Zwecke verwendet werden.</w:t>
      </w:r>
    </w:p>
    <w:p w14:paraId="3634B763" w14:textId="77777777" w:rsidR="00FF6A69" w:rsidRDefault="00FF6A69" w:rsidP="00FF6A69">
      <w:pPr>
        <w:pStyle w:val="berschrift3"/>
      </w:pPr>
      <w:bookmarkStart w:id="27" w:name="_Toc508623117"/>
      <w:r>
        <w:t>Einsatz von Messengern</w:t>
      </w:r>
      <w:bookmarkEnd w:id="27"/>
    </w:p>
    <w:p w14:paraId="1F6C2303" w14:textId="77777777" w:rsidR="003C602E" w:rsidRDefault="003C602E" w:rsidP="003C602E">
      <w:r w:rsidRPr="005623D0">
        <w:t>Messenger wie beispielsweise WhatsApp oder der Facebook Messenger sind für die Firmenkommunikation verboten.</w:t>
      </w:r>
    </w:p>
    <w:p w14:paraId="1287FFF6" w14:textId="77777777" w:rsidR="002919D7" w:rsidRDefault="002919D7" w:rsidP="002919D7">
      <w:pPr>
        <w:pStyle w:val="berschrift1"/>
      </w:pPr>
      <w:bookmarkStart w:id="28" w:name="_Toc508623118"/>
      <w:r>
        <w:t>Übertragungs- und Eingabekontrolle</w:t>
      </w:r>
      <w:bookmarkEnd w:id="28"/>
    </w:p>
    <w:p w14:paraId="067339FE" w14:textId="77777777" w:rsidR="003C602E" w:rsidRDefault="003C602E" w:rsidP="003C602E">
      <w:pPr>
        <w:spacing w:line="259" w:lineRule="auto"/>
        <w:rPr>
          <w:i/>
        </w:rPr>
      </w:pPr>
      <w:r>
        <w:rPr>
          <w:i/>
        </w:rPr>
        <w:t>Die Übertragungs- und Eingabekontrolle beschäftigt sich mit der Übertragung und Speicherung von personenbezogenen Daten. Es werden Maßnahmen beschrieben, welche die verhindern, dass personenbezogene Daten bei der Übertragung unbefugt gelesen, kopiert, verändert oder gelöscht werden können. Des Weiteren wird in diesem Kapitel die Nachvollziehbarkeit bei der Eingabe von personenbezogenen Daten behandelt.</w:t>
      </w:r>
    </w:p>
    <w:p w14:paraId="0D846C8A" w14:textId="77777777" w:rsidR="002919D7" w:rsidRDefault="002919D7" w:rsidP="002919D7">
      <w:pPr>
        <w:pStyle w:val="berschrift2"/>
      </w:pPr>
      <w:bookmarkStart w:id="29" w:name="_Toc508623119"/>
      <w:r>
        <w:t>Einsatz von Software</w:t>
      </w:r>
      <w:bookmarkEnd w:id="29"/>
    </w:p>
    <w:p w14:paraId="2C44A481" w14:textId="77777777" w:rsidR="003C602E" w:rsidRPr="00800030" w:rsidRDefault="003C602E" w:rsidP="003C602E">
      <w:r w:rsidRPr="00800030">
        <w:t>Es darf auf betrieblichen Arbeitsplätzen nur Software eingesetzt werden, welche auch vo</w:t>
      </w:r>
      <w:r w:rsidR="002919D7">
        <w:t xml:space="preserve">n </w:t>
      </w:r>
      <w:r w:rsidR="000972E5">
        <w:rPr>
          <w:highlight w:val="yellow"/>
        </w:rPr>
        <w:t>AL Mag. Johannes Leitner</w:t>
      </w:r>
      <w:r w:rsidR="002919D7" w:rsidRPr="002919D7">
        <w:rPr>
          <w:highlight w:val="yellow"/>
        </w:rPr>
        <w:t xml:space="preserve"> (LEIT)</w:t>
      </w:r>
      <w:r w:rsidR="002919D7">
        <w:t xml:space="preserve"> </w:t>
      </w:r>
      <w:r w:rsidRPr="00800030">
        <w:t>genehmigt wurde.</w:t>
      </w:r>
    </w:p>
    <w:p w14:paraId="6067AF72" w14:textId="77777777" w:rsidR="002919D7" w:rsidRDefault="003C602E" w:rsidP="003C602E">
      <w:r w:rsidRPr="00800030">
        <w:t xml:space="preserve">Die Verwendung von nicht genehmigter Software birgt </w:t>
      </w:r>
      <w:r>
        <w:t>unabschätzbare</w:t>
      </w:r>
      <w:r w:rsidRPr="00800030">
        <w:t xml:space="preserve"> Risiken. So könnte beispielsweise eine unzulässige Software</w:t>
      </w:r>
      <w:r>
        <w:t xml:space="preserve"> versteckte Schadsoftware (Trojaner, Ransomware, AdWare, Spyware) enthalten oder </w:t>
      </w:r>
      <w:r w:rsidRPr="00800030">
        <w:t>auf Ressourcen wie Fotos, Mails, Kontakte, Netzwerk, etc. zugreifen und somit die Vertraulichkeit der Systeme und in der Folge auch die Privatsphäre der gespeicherten Personen gefährden.</w:t>
      </w:r>
    </w:p>
    <w:p w14:paraId="04C2864E" w14:textId="77777777" w:rsidR="002919D7" w:rsidRDefault="002919D7">
      <w:pPr>
        <w:spacing w:before="0"/>
      </w:pPr>
      <w:r>
        <w:br w:type="page"/>
      </w:r>
    </w:p>
    <w:p w14:paraId="35A7024D" w14:textId="77777777" w:rsidR="003C602E" w:rsidRPr="00800030" w:rsidRDefault="003C602E" w:rsidP="003C602E">
      <w:r w:rsidRPr="00800030">
        <w:lastRenderedPageBreak/>
        <w:t xml:space="preserve">Um sicherzustellen, dass auf betrieblichen Arbeitsgeräten keine unerwünschten Programme (bzw. APPs) installiert </w:t>
      </w:r>
      <w:r>
        <w:t xml:space="preserve">werden </w:t>
      </w:r>
      <w:r w:rsidRPr="00800030">
        <w:t xml:space="preserve">und das System nicht über den vorgesehenen Funktionsumfang hinaus unkontrolliert genutzt </w:t>
      </w:r>
      <w:r w:rsidRPr="00BF2912">
        <w:t xml:space="preserve">wird, </w:t>
      </w:r>
      <w:r w:rsidR="002919D7" w:rsidRPr="00BF2912">
        <w:t>wird</w:t>
      </w:r>
      <w:r w:rsidRPr="00BF2912">
        <w:t xml:space="preserve"> das Installieren nicht genehmigter Software verboten und soweit technisch möglich, verhindert („normale Benutzer“ </w:t>
      </w:r>
      <w:r w:rsidR="002919D7" w:rsidRPr="00BF2912">
        <w:t>besitzen</w:t>
      </w:r>
      <w:r w:rsidRPr="00BF2912">
        <w:t xml:space="preserve"> keine Administratorrechte auf den betrieblichen</w:t>
      </w:r>
      <w:r>
        <w:t xml:space="preserve"> IT-Geräten, damit die Installation von unzulässiger Software verhindert </w:t>
      </w:r>
      <w:r w:rsidR="002919D7">
        <w:t>wird</w:t>
      </w:r>
      <w:r>
        <w:t>)</w:t>
      </w:r>
      <w:r w:rsidRPr="00800030">
        <w:t xml:space="preserve">. </w:t>
      </w:r>
    </w:p>
    <w:p w14:paraId="63102501" w14:textId="77777777" w:rsidR="003C602E" w:rsidRDefault="003C602E" w:rsidP="003C602E">
      <w:r w:rsidRPr="00D632B7">
        <w:t>Sollte der Einsatz einer noch nicht genehmigten Software für den Betrieb notwendig sein, so ist</w:t>
      </w:r>
      <w:r w:rsidRPr="00800030">
        <w:t xml:space="preserve"> diese vorher durch </w:t>
      </w:r>
      <w:r w:rsidR="000972E5">
        <w:rPr>
          <w:highlight w:val="yellow"/>
        </w:rPr>
        <w:t>AL Mag. Johannes Leitner</w:t>
      </w:r>
      <w:r w:rsidR="002919D7" w:rsidRPr="002919D7">
        <w:rPr>
          <w:highlight w:val="yellow"/>
        </w:rPr>
        <w:t xml:space="preserve"> (LEIT)</w:t>
      </w:r>
      <w:r w:rsidR="002919D7">
        <w:t xml:space="preserve"> </w:t>
      </w:r>
      <w:r>
        <w:t>genehmigen zu lassen</w:t>
      </w:r>
      <w:r w:rsidRPr="00800030">
        <w:t>.</w:t>
      </w:r>
    </w:p>
    <w:p w14:paraId="7D6879D1" w14:textId="77777777" w:rsidR="003126C0" w:rsidRPr="00800030" w:rsidRDefault="003126C0" w:rsidP="003126C0">
      <w:pPr>
        <w:pStyle w:val="berschrift2"/>
      </w:pPr>
      <w:bookmarkStart w:id="30" w:name="_Toc508623120"/>
      <w:r>
        <w:t>Sicheres Drucken</w:t>
      </w:r>
      <w:bookmarkEnd w:id="30"/>
    </w:p>
    <w:p w14:paraId="2C163AB1" w14:textId="77777777" w:rsidR="003126C0" w:rsidRDefault="003C602E" w:rsidP="003C602E">
      <w:r w:rsidRPr="00800030">
        <w:t>Beim Ausdruck</w:t>
      </w:r>
      <w:r>
        <w:t>en von Dokumenten mit personenbezogenen</w:t>
      </w:r>
      <w:r w:rsidRPr="00800030">
        <w:t xml:space="preserve"> Daten ist darauf zu achten, dass die Ausdr</w:t>
      </w:r>
      <w:r>
        <w:t>u</w:t>
      </w:r>
      <w:r w:rsidRPr="00800030">
        <w:t>cke nicht für andere unberechtigte Personen zugänglich gemacht werden.</w:t>
      </w:r>
    </w:p>
    <w:p w14:paraId="6BD66433" w14:textId="77777777" w:rsidR="003126C0" w:rsidRDefault="003126C0" w:rsidP="003126C0">
      <w:pPr>
        <w:pStyle w:val="berschrift2"/>
      </w:pPr>
      <w:bookmarkStart w:id="31" w:name="_Toc508623121"/>
      <w:r>
        <w:t>Datenübertragung</w:t>
      </w:r>
      <w:bookmarkEnd w:id="31"/>
    </w:p>
    <w:p w14:paraId="1ACEF8CF" w14:textId="77777777" w:rsidR="003C602E" w:rsidRPr="00800030" w:rsidRDefault="003C602E" w:rsidP="003C602E">
      <w:r w:rsidRPr="00800030">
        <w:t xml:space="preserve">Jegliche Übertragung von personenbezogenen Daten hat </w:t>
      </w:r>
      <w:r>
        <w:t xml:space="preserve">nur über genehmigte, dem Schutzbedarf der Daten entsprechend abgesicherte Wege/Methoden </w:t>
      </w:r>
      <w:r w:rsidRPr="00800030">
        <w:t xml:space="preserve">zu erfolgen. </w:t>
      </w:r>
    </w:p>
    <w:p w14:paraId="112BCF7B" w14:textId="77777777" w:rsidR="003126C0" w:rsidRDefault="003C602E" w:rsidP="003C602E">
      <w:r w:rsidRPr="00800030">
        <w:t xml:space="preserve">Eine Übertragung </w:t>
      </w:r>
      <w:r>
        <w:t xml:space="preserve">von personenbezogenen Daten </w:t>
      </w:r>
      <w:r w:rsidRPr="00800030">
        <w:t xml:space="preserve">ist nur über </w:t>
      </w:r>
      <w:r>
        <w:t>vo</w:t>
      </w:r>
      <w:r w:rsidR="003126C0">
        <w:t xml:space="preserve">n </w:t>
      </w:r>
      <w:r w:rsidR="000972E5">
        <w:rPr>
          <w:highlight w:val="yellow"/>
        </w:rPr>
        <w:t>AL Mag. Johannes Leitner</w:t>
      </w:r>
      <w:r w:rsidR="003126C0" w:rsidRPr="003126C0">
        <w:rPr>
          <w:highlight w:val="yellow"/>
        </w:rPr>
        <w:t xml:space="preserve"> (LEIT)</w:t>
      </w:r>
      <w:r w:rsidR="003126C0">
        <w:t xml:space="preserve"> </w:t>
      </w:r>
      <w:r>
        <w:t>genehmigte Übertragungswege/-medien und -verfahren zulässig.</w:t>
      </w:r>
    </w:p>
    <w:p w14:paraId="58C35096" w14:textId="77777777" w:rsidR="003126C0" w:rsidRDefault="003126C0" w:rsidP="003126C0">
      <w:pPr>
        <w:pStyle w:val="berschrift3"/>
      </w:pPr>
      <w:bookmarkStart w:id="32" w:name="_Toc508623122"/>
      <w:r>
        <w:t>Datenübertragung per E-Mail</w:t>
      </w:r>
      <w:bookmarkEnd w:id="32"/>
    </w:p>
    <w:p w14:paraId="57F77F74" w14:textId="77777777" w:rsidR="003C602E" w:rsidRPr="00BF2912" w:rsidRDefault="003C602E" w:rsidP="003C602E">
      <w:r w:rsidRPr="00800030">
        <w:t>Wird E-Mail verwendet</w:t>
      </w:r>
      <w:r>
        <w:t>,</w:t>
      </w:r>
      <w:r w:rsidRPr="00800030">
        <w:t xml:space="preserve"> um personenbezogene Daten an andere zu übermitteln</w:t>
      </w:r>
      <w:r>
        <w:t>,</w:t>
      </w:r>
      <w:r w:rsidRPr="00800030">
        <w:t xml:space="preserve"> so sind die </w:t>
      </w:r>
      <w:r w:rsidRPr="00BF2912">
        <w:t>personenbezogenen Inhalte vor dem Versand zu verschlüsseln. Die E-Mail selbst muss verschlüsselt werden, wenn der E-Mail-Text selbst personenbezogene Daten enthält. Befinden sich die personenbezogenen Daten jedoch ausschließlich im Anhang, so reicht es, nur den Anhang zu verschlüsseln.</w:t>
      </w:r>
    </w:p>
    <w:p w14:paraId="4CE173BC" w14:textId="77777777" w:rsidR="003C602E" w:rsidRPr="00BF2912" w:rsidRDefault="003C602E" w:rsidP="003C602E">
      <w:r w:rsidRPr="00BF2912">
        <w:t xml:space="preserve">Der Anhang lässt sich verschlüsseln, indem zum Beispiel die personenbezogenen Daten/Dokumente in einem verschlüsselten Zip-Archiv als E-Mail-Anhang übermittelt werden. Tools wie beispielsweise 7-Zip oder WinRAR unterstützen die Verschlüsselung von Zip-Archiven. </w:t>
      </w:r>
      <w:r w:rsidR="00AC7D39" w:rsidRPr="00BF2912">
        <w:t>Es ist ein sicheres Passwort gemäß Passwortrichtlinie zu verwenden</w:t>
      </w:r>
      <w:r w:rsidRPr="00BF2912">
        <w:t>.</w:t>
      </w:r>
    </w:p>
    <w:p w14:paraId="0021D109" w14:textId="77777777" w:rsidR="003C602E" w:rsidRPr="00800030" w:rsidRDefault="003C602E" w:rsidP="003C602E">
      <w:pPr>
        <w:spacing w:line="259" w:lineRule="auto"/>
      </w:pPr>
      <w:r w:rsidRPr="00BF2912">
        <w:t>Das Passwort, welches zum Entschlüsseln benötigt wird, darf dabei nicht in der E-Mail mitübertragen werden, sondern ist dem Empfänger über einen getrennten Weg, beispielsweise persönlich, per Anruf oder per SMS</w:t>
      </w:r>
      <w:r w:rsidRPr="00800030">
        <w:t xml:space="preserve"> </w:t>
      </w:r>
      <w:r>
        <w:t>mitzuteilen</w:t>
      </w:r>
      <w:r w:rsidRPr="00800030">
        <w:t xml:space="preserve">. </w:t>
      </w:r>
    </w:p>
    <w:p w14:paraId="2C5D02AA" w14:textId="77777777" w:rsidR="005623D0" w:rsidRDefault="003C602E" w:rsidP="003C602E">
      <w:pPr>
        <w:spacing w:line="259" w:lineRule="auto"/>
      </w:pPr>
      <w:r>
        <w:t>Eine Übersendung von (personenbezogenen) Daten via E-Mail an Externe ist nur dann zulässig, wenn die Vertraulichkeit sichergestellt werden kann und wenn zuvor überprüft wurde, dass die Empfänger-E-Mail-Adresse auch tatsächlich dem beabsichtigten Empfänger gehört und sich dieser auch als berechtigter Empfä</w:t>
      </w:r>
      <w:r w:rsidR="00AC7D39">
        <w:t>nger eindeutig ausgewiesen hat.</w:t>
      </w:r>
    </w:p>
    <w:p w14:paraId="073BF6AD" w14:textId="77777777" w:rsidR="005623D0" w:rsidRDefault="005623D0">
      <w:pPr>
        <w:spacing w:before="0"/>
      </w:pPr>
      <w:r>
        <w:br w:type="page"/>
      </w:r>
    </w:p>
    <w:p w14:paraId="2E2983A1" w14:textId="77777777" w:rsidR="00AC7D39" w:rsidRPr="00800030" w:rsidRDefault="00AC7D39" w:rsidP="00AC7D39">
      <w:pPr>
        <w:pStyle w:val="berschrift1"/>
      </w:pPr>
      <w:bookmarkStart w:id="33" w:name="_Toc508623123"/>
      <w:r>
        <w:lastRenderedPageBreak/>
        <w:t>Verfügbarkeit/Belastbarkeit und Integrität</w:t>
      </w:r>
      <w:bookmarkEnd w:id="33"/>
    </w:p>
    <w:p w14:paraId="09AB948E" w14:textId="77777777" w:rsidR="003C602E" w:rsidRDefault="003C602E" w:rsidP="003C602E">
      <w:pPr>
        <w:spacing w:line="259" w:lineRule="auto"/>
        <w:rPr>
          <w:i/>
        </w:rPr>
      </w:pPr>
      <w:r>
        <w:rPr>
          <w:i/>
        </w:rPr>
        <w:t>Es muss gewährleistet werden, dass die gespeicherten personenbezogenen Daten im Falle eines Ausfalls der IT-Systeme wiederhergestellt werden können (Verfügbarkeit) und die verarbeiteten personenbezogenen Daten nicht durch eine Fehlfunktion des Systems beschädigt werden (Integrität).</w:t>
      </w:r>
    </w:p>
    <w:p w14:paraId="166EAFA1" w14:textId="77777777" w:rsidR="00AC7D39" w:rsidRDefault="00AC7D39" w:rsidP="00AC7D39">
      <w:pPr>
        <w:pStyle w:val="berschrift2"/>
      </w:pPr>
      <w:bookmarkStart w:id="34" w:name="_Toc508623124"/>
      <w:r>
        <w:t>Datensicherung</w:t>
      </w:r>
      <w:bookmarkEnd w:id="34"/>
    </w:p>
    <w:p w14:paraId="2F547520" w14:textId="77777777" w:rsidR="00AC7D39" w:rsidRPr="004D6A38" w:rsidRDefault="00AC7D39" w:rsidP="00AC7D39">
      <w:pPr>
        <w:pStyle w:val="berschrift3"/>
      </w:pPr>
      <w:bookmarkStart w:id="35" w:name="_Toc508623125"/>
      <w:r w:rsidRPr="004D6A38">
        <w:t>Datensicherungskonzept</w:t>
      </w:r>
      <w:bookmarkEnd w:id="35"/>
    </w:p>
    <w:p w14:paraId="561E2AF5" w14:textId="7C34CD0C" w:rsidR="003C602E" w:rsidRDefault="003C602E" w:rsidP="003C602E">
      <w:r>
        <w:t>Um im</w:t>
      </w:r>
      <w:r w:rsidRPr="00800030">
        <w:t xml:space="preserve"> Falle eine</w:t>
      </w:r>
      <w:r>
        <w:t>s Datenverlustes (zB technische</w:t>
      </w:r>
      <w:r w:rsidRPr="00800030">
        <w:t xml:space="preserve"> Störung</w:t>
      </w:r>
      <w:r>
        <w:t>, Harddiskdefekt, unbeabsichtigtes Ändern/</w:t>
      </w:r>
      <w:r w:rsidRPr="00800030">
        <w:t>Löschen,</w:t>
      </w:r>
      <w:r>
        <w:t xml:space="preserve"> Brandschaden, </w:t>
      </w:r>
      <w:r w:rsidRPr="00800030">
        <w:t xml:space="preserve">...) verlorene Daten wiederherstellen zu können, </w:t>
      </w:r>
      <w:r w:rsidR="00AC7D39">
        <w:t xml:space="preserve">wurde von </w:t>
      </w:r>
      <w:r w:rsidR="000972E5" w:rsidRPr="000972E5">
        <w:rPr>
          <w:highlight w:val="yellow"/>
        </w:rPr>
        <w:t>AL Mag. Johannes Leitner</w:t>
      </w:r>
      <w:r w:rsidR="00AC7D39" w:rsidRPr="000972E5">
        <w:rPr>
          <w:highlight w:val="yellow"/>
        </w:rPr>
        <w:t xml:space="preserve"> (</w:t>
      </w:r>
      <w:r w:rsidR="000972E5" w:rsidRPr="000972E5">
        <w:rPr>
          <w:highlight w:val="yellow"/>
        </w:rPr>
        <w:t>LEIT)</w:t>
      </w:r>
      <w:r w:rsidR="000972E5">
        <w:t xml:space="preserve"> in Zusammenarbeit mit </w:t>
      </w:r>
      <w:r w:rsidR="00737F23">
        <w:rPr>
          <w:highlight w:val="yellow"/>
        </w:rPr>
        <w:t xml:space="preserve">IT Partner PSC / </w:t>
      </w:r>
      <w:r w:rsidR="000972E5" w:rsidRPr="000972E5">
        <w:rPr>
          <w:highlight w:val="yellow"/>
        </w:rPr>
        <w:t>Stocker Stefan</w:t>
      </w:r>
      <w:r w:rsidR="00AC7D39" w:rsidRPr="000972E5">
        <w:rPr>
          <w:highlight w:val="yellow"/>
        </w:rPr>
        <w:t xml:space="preserve"> (IT)</w:t>
      </w:r>
      <w:r w:rsidR="00AC7D39">
        <w:t xml:space="preserve"> </w:t>
      </w:r>
      <w:r w:rsidRPr="00800030">
        <w:t>ein Datensicherungskonzept erstellt. Das Datensicherungskonzept regelt dabei den konkreten Umfang der Datensicherung.</w:t>
      </w:r>
    </w:p>
    <w:p w14:paraId="5E62ED24" w14:textId="77777777" w:rsidR="00AC7D39" w:rsidRDefault="00AC7D39" w:rsidP="00AC7D39">
      <w:pPr>
        <w:spacing w:after="80"/>
      </w:pPr>
      <w:r>
        <w:t>Im Datensicherungskonzept ist folgendes festgelegt:</w:t>
      </w:r>
    </w:p>
    <w:tbl>
      <w:tblPr>
        <w:tblStyle w:val="Tabellenraster"/>
        <w:tblW w:w="0" w:type="auto"/>
        <w:tblLook w:val="04A0" w:firstRow="1" w:lastRow="0" w:firstColumn="1" w:lastColumn="0" w:noHBand="0" w:noVBand="1"/>
      </w:tblPr>
      <w:tblGrid>
        <w:gridCol w:w="8780"/>
      </w:tblGrid>
      <w:tr w:rsidR="00AC7D39" w14:paraId="20C8C018" w14:textId="77777777" w:rsidTr="00AC7D39">
        <w:tc>
          <w:tcPr>
            <w:tcW w:w="8780" w:type="dxa"/>
          </w:tcPr>
          <w:p w14:paraId="14306CC0" w14:textId="77777777" w:rsidR="00AC7D39" w:rsidRDefault="00AC7D39" w:rsidP="00AC7D39">
            <w:pPr>
              <w:spacing w:before="20" w:after="20"/>
            </w:pPr>
            <w:r>
              <w:t>Zuständig</w:t>
            </w:r>
          </w:p>
        </w:tc>
      </w:tr>
      <w:tr w:rsidR="00AC7D39" w:rsidRPr="005623D0" w14:paraId="0F5EA390" w14:textId="77777777" w:rsidTr="00AC7D39">
        <w:tc>
          <w:tcPr>
            <w:tcW w:w="8780" w:type="dxa"/>
          </w:tcPr>
          <w:p w14:paraId="507E10FD" w14:textId="7F95670A" w:rsidR="00AC7D39" w:rsidRPr="005623D0" w:rsidRDefault="00737F23" w:rsidP="00AC7D39">
            <w:pPr>
              <w:spacing w:before="20" w:after="20"/>
            </w:pPr>
            <w:r>
              <w:rPr>
                <w:highlight w:val="yellow"/>
              </w:rPr>
              <w:t xml:space="preserve">IT Partner PSC / </w:t>
            </w:r>
            <w:r w:rsidRPr="000972E5">
              <w:rPr>
                <w:highlight w:val="yellow"/>
              </w:rPr>
              <w:t>Stocker Stefan (IT)</w:t>
            </w:r>
          </w:p>
        </w:tc>
      </w:tr>
    </w:tbl>
    <w:p w14:paraId="3CB58322" w14:textId="77777777" w:rsidR="00AC7D39" w:rsidRPr="005623D0" w:rsidRDefault="00AC7D39" w:rsidP="00AC7D39">
      <w:pPr>
        <w:spacing w:before="0"/>
        <w:rPr>
          <w:sz w:val="8"/>
        </w:rPr>
      </w:pPr>
    </w:p>
    <w:tbl>
      <w:tblPr>
        <w:tblStyle w:val="Tabellenraster"/>
        <w:tblW w:w="0" w:type="auto"/>
        <w:tblLook w:val="04A0" w:firstRow="1" w:lastRow="0" w:firstColumn="1" w:lastColumn="0" w:noHBand="0" w:noVBand="1"/>
      </w:tblPr>
      <w:tblGrid>
        <w:gridCol w:w="8780"/>
      </w:tblGrid>
      <w:tr w:rsidR="00AC7D39" w:rsidRPr="005623D0" w14:paraId="059A3923" w14:textId="77777777" w:rsidTr="00AC7D39">
        <w:tc>
          <w:tcPr>
            <w:tcW w:w="8780" w:type="dxa"/>
          </w:tcPr>
          <w:p w14:paraId="1A74958E" w14:textId="77777777" w:rsidR="00AC7D39" w:rsidRPr="005623D0" w:rsidRDefault="00AC7D39" w:rsidP="00AC7D39">
            <w:pPr>
              <w:spacing w:before="20" w:after="20"/>
            </w:pPr>
            <w:r w:rsidRPr="005623D0">
              <w:t>Art der Datensicherung</w:t>
            </w:r>
          </w:p>
        </w:tc>
      </w:tr>
      <w:tr w:rsidR="00AC7D39" w:rsidRPr="005623D0" w14:paraId="6534E303" w14:textId="77777777" w:rsidTr="00AC7D39">
        <w:tc>
          <w:tcPr>
            <w:tcW w:w="8780" w:type="dxa"/>
          </w:tcPr>
          <w:p w14:paraId="088EB14F" w14:textId="77777777" w:rsidR="00AC7D39" w:rsidRPr="005623D0" w:rsidRDefault="0006141D" w:rsidP="0006141D">
            <w:pPr>
              <w:spacing w:before="20" w:after="20"/>
            </w:pPr>
            <w:r w:rsidRPr="005623D0">
              <w:t>Datensicherungsband, NAS</w:t>
            </w:r>
          </w:p>
        </w:tc>
      </w:tr>
    </w:tbl>
    <w:p w14:paraId="38F5D696" w14:textId="77777777" w:rsidR="00AC7D39" w:rsidRPr="005623D0" w:rsidRDefault="00AC7D39" w:rsidP="00AC7D39">
      <w:pPr>
        <w:spacing w:before="0"/>
        <w:rPr>
          <w:sz w:val="8"/>
        </w:rPr>
      </w:pPr>
    </w:p>
    <w:tbl>
      <w:tblPr>
        <w:tblStyle w:val="Tabellenraster"/>
        <w:tblW w:w="0" w:type="auto"/>
        <w:tblLook w:val="04A0" w:firstRow="1" w:lastRow="0" w:firstColumn="1" w:lastColumn="0" w:noHBand="0" w:noVBand="1"/>
      </w:tblPr>
      <w:tblGrid>
        <w:gridCol w:w="8780"/>
      </w:tblGrid>
      <w:tr w:rsidR="00AC7D39" w:rsidRPr="005623D0" w14:paraId="17811785" w14:textId="77777777" w:rsidTr="00AC7D39">
        <w:tc>
          <w:tcPr>
            <w:tcW w:w="8780" w:type="dxa"/>
          </w:tcPr>
          <w:p w14:paraId="4A3612EE" w14:textId="77777777" w:rsidR="00AC7D39" w:rsidRPr="005623D0" w:rsidRDefault="00AC7D39" w:rsidP="00AC7D39">
            <w:pPr>
              <w:spacing w:before="20" w:after="20"/>
            </w:pPr>
            <w:r w:rsidRPr="005623D0">
              <w:t>Umfang der Datensicherung</w:t>
            </w:r>
          </w:p>
        </w:tc>
      </w:tr>
      <w:tr w:rsidR="00AC7D39" w:rsidRPr="005623D0" w14:paraId="39FF80E2" w14:textId="77777777" w:rsidTr="00AC7D39">
        <w:tc>
          <w:tcPr>
            <w:tcW w:w="8780" w:type="dxa"/>
          </w:tcPr>
          <w:p w14:paraId="4E7001BD" w14:textId="77777777" w:rsidR="00AC7D39" w:rsidRPr="005623D0" w:rsidRDefault="0006141D" w:rsidP="0006141D">
            <w:pPr>
              <w:spacing w:before="20" w:after="20"/>
            </w:pPr>
            <w:r w:rsidRPr="005623D0">
              <w:t>900 GB – Bansicherung, 3,0 TB NAS</w:t>
            </w:r>
          </w:p>
        </w:tc>
      </w:tr>
    </w:tbl>
    <w:p w14:paraId="1A00340C" w14:textId="77777777" w:rsidR="00AC7D39" w:rsidRPr="005623D0" w:rsidRDefault="00AC7D39" w:rsidP="00AC7D39">
      <w:pPr>
        <w:spacing w:before="0"/>
        <w:rPr>
          <w:sz w:val="8"/>
        </w:rPr>
      </w:pPr>
    </w:p>
    <w:tbl>
      <w:tblPr>
        <w:tblStyle w:val="Tabellenraster"/>
        <w:tblW w:w="0" w:type="auto"/>
        <w:tblLook w:val="04A0" w:firstRow="1" w:lastRow="0" w:firstColumn="1" w:lastColumn="0" w:noHBand="0" w:noVBand="1"/>
      </w:tblPr>
      <w:tblGrid>
        <w:gridCol w:w="8780"/>
      </w:tblGrid>
      <w:tr w:rsidR="00AC7D39" w:rsidRPr="005623D0" w14:paraId="74CEE3C7" w14:textId="77777777" w:rsidTr="00AC7D39">
        <w:tc>
          <w:tcPr>
            <w:tcW w:w="8780" w:type="dxa"/>
          </w:tcPr>
          <w:p w14:paraId="14D970F3" w14:textId="77777777" w:rsidR="00AC7D39" w:rsidRPr="005623D0" w:rsidRDefault="00AC7D39" w:rsidP="00AC7D39">
            <w:pPr>
              <w:spacing w:before="20" w:after="20"/>
            </w:pPr>
            <w:r w:rsidRPr="005623D0">
              <w:t>Verwendetes Sicherungsmedium</w:t>
            </w:r>
          </w:p>
        </w:tc>
      </w:tr>
      <w:tr w:rsidR="00AC7D39" w:rsidRPr="005623D0" w14:paraId="26F83244" w14:textId="77777777" w:rsidTr="00AC7D39">
        <w:tc>
          <w:tcPr>
            <w:tcW w:w="8780" w:type="dxa"/>
          </w:tcPr>
          <w:p w14:paraId="400550C3" w14:textId="084293CD" w:rsidR="00AC7D39" w:rsidRPr="005623D0" w:rsidRDefault="0006141D" w:rsidP="00AC7D39">
            <w:pPr>
              <w:spacing w:before="20" w:after="20"/>
            </w:pPr>
            <w:r w:rsidRPr="005623D0">
              <w:t xml:space="preserve">ILO </w:t>
            </w:r>
            <w:r w:rsidR="00B24DDF">
              <w:t>6</w:t>
            </w:r>
            <w:r w:rsidRPr="005623D0">
              <w:t xml:space="preserve"> Bandlaufwerk, Externe Festplatte</w:t>
            </w:r>
          </w:p>
        </w:tc>
      </w:tr>
    </w:tbl>
    <w:p w14:paraId="1AAD23FC" w14:textId="77777777" w:rsidR="00AC7D39" w:rsidRPr="005623D0" w:rsidRDefault="00AC7D39" w:rsidP="00AC7D39">
      <w:pPr>
        <w:spacing w:before="0"/>
        <w:rPr>
          <w:sz w:val="8"/>
        </w:rPr>
      </w:pPr>
    </w:p>
    <w:tbl>
      <w:tblPr>
        <w:tblStyle w:val="Tabellenraster"/>
        <w:tblW w:w="0" w:type="auto"/>
        <w:tblLook w:val="04A0" w:firstRow="1" w:lastRow="0" w:firstColumn="1" w:lastColumn="0" w:noHBand="0" w:noVBand="1"/>
      </w:tblPr>
      <w:tblGrid>
        <w:gridCol w:w="8780"/>
      </w:tblGrid>
      <w:tr w:rsidR="00AC7D39" w:rsidRPr="005623D0" w14:paraId="5F89032C" w14:textId="77777777" w:rsidTr="00AC7D39">
        <w:tc>
          <w:tcPr>
            <w:tcW w:w="8780" w:type="dxa"/>
          </w:tcPr>
          <w:p w14:paraId="7F4A46BF" w14:textId="77777777" w:rsidR="00AC7D39" w:rsidRPr="005623D0" w:rsidRDefault="00AC7D39" w:rsidP="00AC7D39">
            <w:pPr>
              <w:spacing w:before="20" w:after="20"/>
            </w:pPr>
            <w:r w:rsidRPr="005623D0">
              <w:t>Häufigkeit und Zeitpunkt der Datensicherung</w:t>
            </w:r>
          </w:p>
        </w:tc>
      </w:tr>
      <w:tr w:rsidR="00AC7D39" w:rsidRPr="005623D0" w14:paraId="3DE634A1" w14:textId="77777777" w:rsidTr="00AC7D39">
        <w:tc>
          <w:tcPr>
            <w:tcW w:w="8780" w:type="dxa"/>
          </w:tcPr>
          <w:p w14:paraId="264B9D81" w14:textId="77777777" w:rsidR="00AC7D39" w:rsidRPr="005623D0" w:rsidRDefault="0006141D" w:rsidP="00AC7D39">
            <w:pPr>
              <w:spacing w:before="20" w:after="20"/>
            </w:pPr>
            <w:r w:rsidRPr="005623D0">
              <w:t>Täglich (Band), wöchentlich (NAS)</w:t>
            </w:r>
          </w:p>
        </w:tc>
      </w:tr>
    </w:tbl>
    <w:p w14:paraId="437DEB5D" w14:textId="77777777" w:rsidR="00AC7D39" w:rsidRPr="005623D0" w:rsidRDefault="00AC7D39" w:rsidP="00AC7D39">
      <w:pPr>
        <w:spacing w:before="0"/>
        <w:rPr>
          <w:sz w:val="8"/>
        </w:rPr>
      </w:pPr>
    </w:p>
    <w:tbl>
      <w:tblPr>
        <w:tblStyle w:val="Tabellenraster"/>
        <w:tblW w:w="0" w:type="auto"/>
        <w:tblLook w:val="04A0" w:firstRow="1" w:lastRow="0" w:firstColumn="1" w:lastColumn="0" w:noHBand="0" w:noVBand="1"/>
      </w:tblPr>
      <w:tblGrid>
        <w:gridCol w:w="8780"/>
      </w:tblGrid>
      <w:tr w:rsidR="00AC7D39" w:rsidRPr="005623D0" w14:paraId="395419CE" w14:textId="77777777" w:rsidTr="00AC7D39">
        <w:tc>
          <w:tcPr>
            <w:tcW w:w="8780" w:type="dxa"/>
          </w:tcPr>
          <w:p w14:paraId="50BB37AF" w14:textId="77777777" w:rsidR="00AC7D39" w:rsidRPr="005623D0" w:rsidRDefault="00AC7D39" w:rsidP="00AC7D39">
            <w:pPr>
              <w:spacing w:before="20" w:after="20"/>
            </w:pPr>
            <w:r w:rsidRPr="005623D0">
              <w:t>Anzahl der aufzubewahrenden Sicherungen</w:t>
            </w:r>
          </w:p>
        </w:tc>
      </w:tr>
      <w:tr w:rsidR="00AC7D39" w:rsidRPr="005623D0" w14:paraId="345CFF7B" w14:textId="77777777" w:rsidTr="00AC7D39">
        <w:tc>
          <w:tcPr>
            <w:tcW w:w="8780" w:type="dxa"/>
          </w:tcPr>
          <w:p w14:paraId="6A6EB685" w14:textId="356599AD" w:rsidR="00AC7D39" w:rsidRPr="005623D0" w:rsidRDefault="00B24DDF" w:rsidP="00AC7D39">
            <w:pPr>
              <w:spacing w:before="20" w:after="20"/>
            </w:pPr>
            <w:r>
              <w:t>9</w:t>
            </w:r>
            <w:r w:rsidR="0006141D" w:rsidRPr="005623D0">
              <w:t xml:space="preserve"> Bänder &amp; eine extene Festplatte</w:t>
            </w:r>
          </w:p>
        </w:tc>
      </w:tr>
    </w:tbl>
    <w:p w14:paraId="6EC1F27D" w14:textId="77777777" w:rsidR="00AC7D39" w:rsidRPr="005623D0" w:rsidRDefault="00AC7D39" w:rsidP="00AC7D39">
      <w:pPr>
        <w:spacing w:before="0"/>
        <w:rPr>
          <w:sz w:val="8"/>
        </w:rPr>
      </w:pPr>
    </w:p>
    <w:tbl>
      <w:tblPr>
        <w:tblStyle w:val="Tabellenraster"/>
        <w:tblW w:w="0" w:type="auto"/>
        <w:tblLook w:val="04A0" w:firstRow="1" w:lastRow="0" w:firstColumn="1" w:lastColumn="0" w:noHBand="0" w:noVBand="1"/>
      </w:tblPr>
      <w:tblGrid>
        <w:gridCol w:w="8780"/>
      </w:tblGrid>
      <w:tr w:rsidR="00AC7D39" w:rsidRPr="005623D0" w14:paraId="5D86DEFD" w14:textId="77777777" w:rsidTr="00AC7D39">
        <w:tc>
          <w:tcPr>
            <w:tcW w:w="8780" w:type="dxa"/>
          </w:tcPr>
          <w:p w14:paraId="21809954" w14:textId="77777777" w:rsidR="00AC7D39" w:rsidRPr="005623D0" w:rsidRDefault="00AC7D39" w:rsidP="00AC7D39">
            <w:pPr>
              <w:spacing w:before="20" w:after="20"/>
            </w:pPr>
            <w:r w:rsidRPr="005623D0">
              <w:t>Aufbewahrungsort der Backup-Datenträger</w:t>
            </w:r>
          </w:p>
        </w:tc>
      </w:tr>
      <w:tr w:rsidR="00AC7D39" w:rsidRPr="005623D0" w14:paraId="2CDD284E" w14:textId="77777777" w:rsidTr="00AC7D39">
        <w:tc>
          <w:tcPr>
            <w:tcW w:w="8780" w:type="dxa"/>
          </w:tcPr>
          <w:p w14:paraId="1A2587F3" w14:textId="77777777" w:rsidR="00AC7D39" w:rsidRPr="005623D0" w:rsidRDefault="0006141D" w:rsidP="00AC7D39">
            <w:pPr>
              <w:spacing w:before="20" w:after="20"/>
            </w:pPr>
            <w:r w:rsidRPr="005623D0">
              <w:t>Büro &amp; anderes Gebäude</w:t>
            </w:r>
          </w:p>
        </w:tc>
      </w:tr>
    </w:tbl>
    <w:p w14:paraId="3B600690" w14:textId="77777777" w:rsidR="00AC7D39" w:rsidRPr="005623D0" w:rsidRDefault="00AC7D39" w:rsidP="00AC7D39">
      <w:pPr>
        <w:spacing w:before="0"/>
        <w:rPr>
          <w:sz w:val="8"/>
        </w:rPr>
      </w:pPr>
    </w:p>
    <w:tbl>
      <w:tblPr>
        <w:tblStyle w:val="Tabellenraster"/>
        <w:tblW w:w="0" w:type="auto"/>
        <w:tblLook w:val="04A0" w:firstRow="1" w:lastRow="0" w:firstColumn="1" w:lastColumn="0" w:noHBand="0" w:noVBand="1"/>
      </w:tblPr>
      <w:tblGrid>
        <w:gridCol w:w="8780"/>
      </w:tblGrid>
      <w:tr w:rsidR="00AC7D39" w:rsidRPr="005623D0" w14:paraId="0D9EEE28" w14:textId="77777777" w:rsidTr="00AC7D39">
        <w:tc>
          <w:tcPr>
            <w:tcW w:w="8780" w:type="dxa"/>
          </w:tcPr>
          <w:p w14:paraId="6DE88E10" w14:textId="77777777" w:rsidR="00AC7D39" w:rsidRPr="005623D0" w:rsidRDefault="00AC7D39" w:rsidP="00AC7D39">
            <w:pPr>
              <w:spacing w:before="20" w:after="20"/>
            </w:pPr>
            <w:r w:rsidRPr="005623D0">
              <w:t>Vorgangsweise bei der Wiederherstellung von Daten</w:t>
            </w:r>
          </w:p>
        </w:tc>
      </w:tr>
      <w:tr w:rsidR="00AC7D39" w14:paraId="51D699FB" w14:textId="77777777" w:rsidTr="00AC7D39">
        <w:tc>
          <w:tcPr>
            <w:tcW w:w="8780" w:type="dxa"/>
          </w:tcPr>
          <w:p w14:paraId="25232F34" w14:textId="46B11210" w:rsidR="00AC7D39" w:rsidRPr="005623D0" w:rsidRDefault="00B24DDF" w:rsidP="00AC7D39">
            <w:pPr>
              <w:spacing w:before="20" w:after="20"/>
            </w:pPr>
            <w:r>
              <w:t>Veam</w:t>
            </w:r>
            <w:r w:rsidR="0006141D" w:rsidRPr="005623D0">
              <w:t xml:space="preserve"> &amp; Coby and paste</w:t>
            </w:r>
          </w:p>
        </w:tc>
      </w:tr>
    </w:tbl>
    <w:p w14:paraId="30DE25F3" w14:textId="77777777" w:rsidR="003C602E" w:rsidRDefault="00AC7D39" w:rsidP="00AC7D39">
      <w:r>
        <w:t>Die M</w:t>
      </w:r>
      <w:r w:rsidR="003C602E" w:rsidRPr="00800030">
        <w:t xml:space="preserve">itarbeiter </w:t>
      </w:r>
      <w:r>
        <w:t xml:space="preserve">sind </w:t>
      </w:r>
      <w:r w:rsidR="003C602E">
        <w:t>verpflichtet</w:t>
      </w:r>
      <w:r w:rsidR="003C602E" w:rsidRPr="00800030">
        <w:t xml:space="preserve">, </w:t>
      </w:r>
      <w:r w:rsidR="003C602E">
        <w:t xml:space="preserve">alle dienstlichen </w:t>
      </w:r>
      <w:r w:rsidR="003C602E" w:rsidRPr="00800030">
        <w:t xml:space="preserve">Daten </w:t>
      </w:r>
      <w:r w:rsidR="003C602E">
        <w:t xml:space="preserve">ausschließlich </w:t>
      </w:r>
      <w:r w:rsidR="003C602E" w:rsidRPr="00800030">
        <w:t xml:space="preserve">auf </w:t>
      </w:r>
      <w:r w:rsidR="003C602E">
        <w:t>den vom Datensicherungskonzept umfassten, gesicherten Laufwerken/</w:t>
      </w:r>
      <w:r w:rsidR="003C602E" w:rsidRPr="00800030">
        <w:t xml:space="preserve"> Servern zu speichern, da ansonsten im Falle einer Störung des Arbeitsplatzrechners eine Wiederherstellung der lokal gespeicherten Daten in der Regel nicht mehr möglich ist.</w:t>
      </w:r>
    </w:p>
    <w:p w14:paraId="5562A71B" w14:textId="77777777" w:rsidR="00AC7D39" w:rsidRDefault="003C602E" w:rsidP="003C602E">
      <w:r>
        <w:t>Die Mitarbeiter sind außerdem verpflichten, dass temporär auf tragbaren Geräten (zB Laptop für Außendienst) gespeicherte Daten nach Rückkehr an den Büroarbeitsplatz auf stationäre Datenspeicher rückgeführt werden</w:t>
      </w:r>
    </w:p>
    <w:p w14:paraId="44B189C1" w14:textId="252B2DDC" w:rsidR="003C602E" w:rsidRPr="00800030" w:rsidRDefault="003C602E" w:rsidP="003C602E">
      <w:r w:rsidRPr="00800030">
        <w:t xml:space="preserve">Um eine Wiederherstellung der Daten nach einer Störung zu garantieren muss die Wiederherstellbarkeit </w:t>
      </w:r>
      <w:r w:rsidR="00AC7D39">
        <w:t xml:space="preserve">von </w:t>
      </w:r>
      <w:r w:rsidR="00DF2F45">
        <w:rPr>
          <w:highlight w:val="yellow"/>
        </w:rPr>
        <w:t xml:space="preserve">IT Partner PSC / </w:t>
      </w:r>
      <w:r w:rsidR="00DF2F45" w:rsidRPr="000972E5">
        <w:rPr>
          <w:highlight w:val="yellow"/>
        </w:rPr>
        <w:t>Stocker Stefan (IT)</w:t>
      </w:r>
      <w:r w:rsidR="00DF2F45">
        <w:t xml:space="preserve"> </w:t>
      </w:r>
      <w:r w:rsidRPr="00800030">
        <w:t>in regelmäßigen Zeitabständen getestet werden. Damit wird verhindert, dass bei einem Ausfall nicht mehr auf die Backups zugegriffen werden kann.</w:t>
      </w:r>
    </w:p>
    <w:p w14:paraId="69FE8DDF" w14:textId="1C3225BC" w:rsidR="003C602E" w:rsidRDefault="003C602E" w:rsidP="003C602E">
      <w:r w:rsidRPr="00800030">
        <w:lastRenderedPageBreak/>
        <w:t xml:space="preserve">Die notwendigen Schritte zur Wiederherstellung der Daten sind </w:t>
      </w:r>
      <w:r w:rsidR="00AC7D39">
        <w:t xml:space="preserve">von </w:t>
      </w:r>
      <w:r w:rsidR="00DF2F45">
        <w:rPr>
          <w:highlight w:val="yellow"/>
        </w:rPr>
        <w:t xml:space="preserve">IT Partner PSC / </w:t>
      </w:r>
      <w:r w:rsidR="00DF2F45" w:rsidRPr="000972E5">
        <w:rPr>
          <w:highlight w:val="yellow"/>
        </w:rPr>
        <w:t>Stocker Stefan (IT)</w:t>
      </w:r>
      <w:r w:rsidR="00DF2F45">
        <w:t xml:space="preserve"> </w:t>
      </w:r>
      <w:r w:rsidRPr="00800030">
        <w:t xml:space="preserve">zu dokumentieren, damit die Daten </w:t>
      </w:r>
      <w:r>
        <w:t xml:space="preserve">im Bedarfsfall auch </w:t>
      </w:r>
      <w:r w:rsidRPr="00800030">
        <w:t xml:space="preserve">durch fachkundige </w:t>
      </w:r>
      <w:r>
        <w:t xml:space="preserve">Dritte </w:t>
      </w:r>
      <w:r w:rsidRPr="00800030">
        <w:t>wie</w:t>
      </w:r>
      <w:r>
        <w:t>derhergestellt werden können</w:t>
      </w:r>
      <w:r w:rsidRPr="00800030">
        <w:t>.</w:t>
      </w:r>
    </w:p>
    <w:p w14:paraId="65959F44" w14:textId="77777777" w:rsidR="00AC7D39" w:rsidRPr="00800030" w:rsidRDefault="00AC7D39" w:rsidP="00AC7D39">
      <w:pPr>
        <w:pStyle w:val="berschrift3"/>
      </w:pPr>
      <w:bookmarkStart w:id="36" w:name="_Toc508623126"/>
      <w:r>
        <w:t>Aufbewahrung der Backup-Datenträger</w:t>
      </w:r>
      <w:bookmarkEnd w:id="36"/>
    </w:p>
    <w:p w14:paraId="380BEC30" w14:textId="77777777" w:rsidR="003C602E" w:rsidRPr="00BF2912" w:rsidRDefault="003C602E" w:rsidP="003C602E">
      <w:r w:rsidRPr="00800030">
        <w:t xml:space="preserve">Backup-Datenträger sind von den zu sichernden Systemen räumlich getrennt aufzubewahren. </w:t>
      </w:r>
      <w:r w:rsidR="00AC7D39">
        <w:t xml:space="preserve">Eine Kopie </w:t>
      </w:r>
      <w:r w:rsidRPr="00800030">
        <w:t xml:space="preserve">einer vollständigen Datensicherung </w:t>
      </w:r>
      <w:r w:rsidR="00AC7D39">
        <w:t xml:space="preserve">muss </w:t>
      </w:r>
      <w:r w:rsidRPr="00800030">
        <w:t xml:space="preserve">wöchentlich </w:t>
      </w:r>
      <w:r w:rsidRPr="00BF2912">
        <w:t xml:space="preserve">in ein anderes Gebäude ausgelagert werden. Dadurch </w:t>
      </w:r>
      <w:r w:rsidR="0030465D" w:rsidRPr="00BF2912">
        <w:t>wird</w:t>
      </w:r>
      <w:r w:rsidRPr="00BF2912">
        <w:t xml:space="preserve"> </w:t>
      </w:r>
      <w:r w:rsidR="0030465D" w:rsidRPr="00BF2912">
        <w:t>vermieden</w:t>
      </w:r>
      <w:r w:rsidRPr="00BF2912">
        <w:t>, dass im Falle eines Brandes, Wasserschadens, etc. die Systeme und Backups gleichzeitig zerstört werden.</w:t>
      </w:r>
    </w:p>
    <w:p w14:paraId="3C70CA46" w14:textId="77777777" w:rsidR="003C602E" w:rsidRPr="00BF2912" w:rsidRDefault="003C602E" w:rsidP="0030465D">
      <w:r w:rsidRPr="00BF2912">
        <w:t xml:space="preserve">Es muss sichergestellt werden, dass die Backup-Datenträger vor unbefugtem Zugriff geschützt gelagert werden. Dies </w:t>
      </w:r>
      <w:r w:rsidR="0030465D" w:rsidRPr="00BF2912">
        <w:t>erfolgt</w:t>
      </w:r>
      <w:r w:rsidRPr="00BF2912">
        <w:t xml:space="preserve"> durch Wegsperren der Datenträger in einem Datenträger-Safe. </w:t>
      </w:r>
    </w:p>
    <w:p w14:paraId="4E0CBB4B" w14:textId="77777777" w:rsidR="003C602E" w:rsidRDefault="003C602E" w:rsidP="0030465D">
      <w:r w:rsidRPr="00BF2912">
        <w:t>Backup-Datenträger sind unveränderbar und unverwechselbar zu beschriften und</w:t>
      </w:r>
      <w:r>
        <w:t xml:space="preserve"> mit einem Klassifizierungsvermerk (abhängig von den darauf enthaltenen Daten) zu versehen.</w:t>
      </w:r>
    </w:p>
    <w:p w14:paraId="5979FA3F" w14:textId="77777777" w:rsidR="0030465D" w:rsidRDefault="0030465D" w:rsidP="0030465D">
      <w:pPr>
        <w:pStyle w:val="berschrift2"/>
      </w:pPr>
      <w:bookmarkStart w:id="37" w:name="_Toc508623127"/>
      <w:r>
        <w:t>Virenschutz</w:t>
      </w:r>
      <w:bookmarkEnd w:id="37"/>
    </w:p>
    <w:p w14:paraId="37822019" w14:textId="77777777" w:rsidR="0030465D" w:rsidRDefault="003C602E" w:rsidP="003C602E">
      <w:r w:rsidRPr="00800030">
        <w:t xml:space="preserve">Zur Abwehr von </w:t>
      </w:r>
      <w:r>
        <w:t>Schadsoftware</w:t>
      </w:r>
      <w:r w:rsidRPr="00800030">
        <w:t xml:space="preserve"> </w:t>
      </w:r>
      <w:r w:rsidR="0030465D">
        <w:t>sind</w:t>
      </w:r>
      <w:r w:rsidRPr="00800030">
        <w:t xml:space="preserve"> alle Computer der Gemeinde mit einem Virenschutz</w:t>
      </w:r>
      <w:r>
        <w:t>programm</w:t>
      </w:r>
      <w:r w:rsidRPr="00800030">
        <w:t xml:space="preserve"> ausgestattet. </w:t>
      </w:r>
      <w:r w:rsidR="0030465D">
        <w:t>Der Virenschutz darf nicht deaktiviert werden.</w:t>
      </w:r>
    </w:p>
    <w:p w14:paraId="1616376D" w14:textId="77777777" w:rsidR="0030465D" w:rsidRDefault="0030465D" w:rsidP="003C602E"/>
    <w:p w14:paraId="6D5909FE" w14:textId="77777777" w:rsidR="0030465D" w:rsidRDefault="0030465D" w:rsidP="003C602E">
      <w:r>
        <w:t>Der unterfertigte Mitarbeiter / die unterfertigte Mitarbeiterin bestätigt hiermit, dass die Bestimmungen dieser Datenschutzrichtlinie zur Kenntnis gebracht wurden und eingehalten werden müssen.</w:t>
      </w:r>
    </w:p>
    <w:p w14:paraId="0BE1345C" w14:textId="77777777" w:rsidR="0030465D" w:rsidRDefault="0030465D" w:rsidP="0030465D">
      <w:pPr>
        <w:jc w:val="center"/>
      </w:pPr>
    </w:p>
    <w:p w14:paraId="59A2743A" w14:textId="77777777" w:rsidR="00EE28F5" w:rsidRDefault="00EE28F5" w:rsidP="0030465D">
      <w:pPr>
        <w:jc w:val="cente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2409"/>
        <w:gridCol w:w="1139"/>
        <w:gridCol w:w="4244"/>
      </w:tblGrid>
      <w:tr w:rsidR="0030465D" w14:paraId="513BFFCC" w14:textId="77777777" w:rsidTr="00EE28F5">
        <w:tc>
          <w:tcPr>
            <w:tcW w:w="988" w:type="dxa"/>
          </w:tcPr>
          <w:p w14:paraId="4851C7DC" w14:textId="77777777" w:rsidR="0030465D" w:rsidRDefault="0030465D" w:rsidP="0030465D">
            <w:pPr>
              <w:jc w:val="center"/>
            </w:pPr>
          </w:p>
        </w:tc>
        <w:tc>
          <w:tcPr>
            <w:tcW w:w="2409" w:type="dxa"/>
          </w:tcPr>
          <w:p w14:paraId="046D2741" w14:textId="77777777" w:rsidR="0030465D" w:rsidRDefault="0030465D" w:rsidP="0030465D">
            <w:pPr>
              <w:jc w:val="center"/>
            </w:pPr>
          </w:p>
        </w:tc>
        <w:tc>
          <w:tcPr>
            <w:tcW w:w="1139" w:type="dxa"/>
          </w:tcPr>
          <w:p w14:paraId="6A87A467" w14:textId="77777777" w:rsidR="0030465D" w:rsidRDefault="0030465D" w:rsidP="0030465D">
            <w:r>
              <w:t>Name:</w:t>
            </w:r>
          </w:p>
        </w:tc>
        <w:tc>
          <w:tcPr>
            <w:tcW w:w="4244" w:type="dxa"/>
            <w:tcBorders>
              <w:bottom w:val="dashSmallGap" w:sz="4" w:space="0" w:color="auto"/>
            </w:tcBorders>
          </w:tcPr>
          <w:p w14:paraId="70BB01AB" w14:textId="77777777" w:rsidR="0030465D" w:rsidRDefault="0030465D" w:rsidP="0030465D">
            <w:pPr>
              <w:jc w:val="center"/>
            </w:pPr>
          </w:p>
        </w:tc>
      </w:tr>
      <w:tr w:rsidR="0030465D" w14:paraId="288DDCAE" w14:textId="77777777" w:rsidTr="00EE28F5">
        <w:tc>
          <w:tcPr>
            <w:tcW w:w="988" w:type="dxa"/>
            <w:vAlign w:val="bottom"/>
          </w:tcPr>
          <w:p w14:paraId="05D1068F" w14:textId="77777777" w:rsidR="0030465D" w:rsidRDefault="0030465D" w:rsidP="0030465D">
            <w:r>
              <w:t>Datum:</w:t>
            </w:r>
          </w:p>
        </w:tc>
        <w:tc>
          <w:tcPr>
            <w:tcW w:w="2409" w:type="dxa"/>
            <w:tcBorders>
              <w:bottom w:val="dashSmallGap" w:sz="4" w:space="0" w:color="auto"/>
            </w:tcBorders>
          </w:tcPr>
          <w:p w14:paraId="3EF5606F" w14:textId="77777777" w:rsidR="0030465D" w:rsidRDefault="0030465D" w:rsidP="0030465D">
            <w:pPr>
              <w:jc w:val="center"/>
            </w:pPr>
          </w:p>
        </w:tc>
        <w:tc>
          <w:tcPr>
            <w:tcW w:w="1139" w:type="dxa"/>
          </w:tcPr>
          <w:p w14:paraId="66815CE9" w14:textId="77777777" w:rsidR="0030465D" w:rsidRDefault="0030465D" w:rsidP="0030465D">
            <w:pPr>
              <w:jc w:val="center"/>
            </w:pPr>
          </w:p>
        </w:tc>
        <w:tc>
          <w:tcPr>
            <w:tcW w:w="4244" w:type="dxa"/>
            <w:tcBorders>
              <w:top w:val="dashSmallGap" w:sz="4" w:space="0" w:color="auto"/>
              <w:bottom w:val="dashSmallGap" w:sz="4" w:space="0" w:color="auto"/>
            </w:tcBorders>
          </w:tcPr>
          <w:p w14:paraId="0BD647A4" w14:textId="77777777" w:rsidR="0030465D" w:rsidRDefault="0030465D" w:rsidP="0030465D">
            <w:pPr>
              <w:jc w:val="center"/>
            </w:pPr>
          </w:p>
          <w:p w14:paraId="36870EC2" w14:textId="77777777" w:rsidR="00EE28F5" w:rsidRDefault="00EE28F5" w:rsidP="0030465D">
            <w:pPr>
              <w:jc w:val="center"/>
            </w:pPr>
          </w:p>
          <w:p w14:paraId="764DFA72" w14:textId="77777777" w:rsidR="0030465D" w:rsidRDefault="0030465D" w:rsidP="0030465D">
            <w:pPr>
              <w:jc w:val="center"/>
            </w:pPr>
          </w:p>
        </w:tc>
      </w:tr>
      <w:tr w:rsidR="0030465D" w14:paraId="59E0DDF9" w14:textId="77777777" w:rsidTr="00EE28F5">
        <w:tc>
          <w:tcPr>
            <w:tcW w:w="3397" w:type="dxa"/>
            <w:gridSpan w:val="2"/>
          </w:tcPr>
          <w:p w14:paraId="6557BD06" w14:textId="77777777" w:rsidR="0030465D" w:rsidRDefault="0030465D" w:rsidP="0030465D">
            <w:pPr>
              <w:jc w:val="center"/>
            </w:pPr>
          </w:p>
        </w:tc>
        <w:tc>
          <w:tcPr>
            <w:tcW w:w="5383" w:type="dxa"/>
            <w:gridSpan w:val="2"/>
          </w:tcPr>
          <w:p w14:paraId="71FB89C2" w14:textId="77777777" w:rsidR="0030465D" w:rsidRDefault="0030465D" w:rsidP="0030465D">
            <w:pPr>
              <w:jc w:val="center"/>
            </w:pPr>
            <w:r>
              <w:t>Unterschrift</w:t>
            </w:r>
          </w:p>
        </w:tc>
      </w:tr>
    </w:tbl>
    <w:p w14:paraId="22B07519" w14:textId="77777777" w:rsidR="0030465D" w:rsidRDefault="0030465D" w:rsidP="00EE28F5">
      <w:pPr>
        <w:jc w:val="center"/>
      </w:pPr>
    </w:p>
    <w:sectPr w:rsidR="0030465D" w:rsidSect="008353B2">
      <w:headerReference w:type="default" r:id="rId10"/>
      <w:footerReference w:type="default" r:id="rId11"/>
      <w:headerReference w:type="first" r:id="rId12"/>
      <w:pgSz w:w="11909" w:h="16834" w:code="9"/>
      <w:pgMar w:top="1418" w:right="1134" w:bottom="1418" w:left="284" w:header="505" w:footer="484" w:gutter="1701"/>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E6AE4" w14:textId="77777777" w:rsidR="000F2344" w:rsidRDefault="000F2344" w:rsidP="003024F7">
      <w:r>
        <w:separator/>
      </w:r>
    </w:p>
  </w:endnote>
  <w:endnote w:type="continuationSeparator" w:id="0">
    <w:p w14:paraId="094C471D" w14:textId="77777777" w:rsidR="000F2344" w:rsidRDefault="000F2344" w:rsidP="00302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erif">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rpoS">
    <w:altName w:val="Calibri"/>
    <w:charset w:val="00"/>
    <w:family w:val="auto"/>
    <w:pitch w:val="variable"/>
    <w:sig w:usb0="800000AF" w:usb1="1000204A"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38614" w14:textId="2A5E89B3" w:rsidR="00AC7D39" w:rsidRPr="00E70081" w:rsidRDefault="00000000" w:rsidP="00E70081">
    <w:pPr>
      <w:pStyle w:val="Fuzeile"/>
    </w:pPr>
    <w:sdt>
      <w:sdtPr>
        <w:alias w:val="Titel"/>
        <w:id w:val="865459464"/>
        <w:dataBinding w:prefixMappings="xmlns:ns0='http://purl.org/dc/elements/1.1/' xmlns:ns1='http://schemas.openxmlformats.org/package/2006/metadata/core-properties' " w:xpath="/ns1:coreProperties[1]/ns0:title[1]" w:storeItemID="{6C3C8BC8-F283-45AE-878A-BAB7291924A1}"/>
        <w:text/>
      </w:sdtPr>
      <w:sdtContent>
        <w:r w:rsidR="00E179AC">
          <w:t>Sicherheitshandbuch</w:t>
        </w:r>
      </w:sdtContent>
    </w:sdt>
    <w:r w:rsidR="00AC7D39" w:rsidRPr="00E70081">
      <w:tab/>
    </w:r>
    <w:r w:rsidR="00AC7D39">
      <w:fldChar w:fldCharType="begin"/>
    </w:r>
    <w:r w:rsidR="00AC7D39">
      <w:instrText>STYLEREF "1"</w:instrText>
    </w:r>
    <w:r w:rsidR="00AC7D39">
      <w:fldChar w:fldCharType="separate"/>
    </w:r>
    <w:r w:rsidR="00B506E6">
      <w:rPr>
        <w:noProof/>
      </w:rPr>
      <w:t>Zugangs- und Zugriffskontrolle</w:t>
    </w:r>
    <w:r w:rsidR="00AC7D39">
      <w:rPr>
        <w:noProof/>
      </w:rPr>
      <w:fldChar w:fldCharType="end"/>
    </w:r>
    <w:r w:rsidR="00AC7D39" w:rsidRPr="00E70081">
      <w:t xml:space="preserve">  </w:t>
    </w:r>
    <w:r w:rsidR="00AC7D39" w:rsidRPr="00E70081">
      <w:fldChar w:fldCharType="begin"/>
    </w:r>
    <w:r w:rsidR="00AC7D39" w:rsidRPr="00E70081">
      <w:instrText>SYMBOL 183 \f "Symbol"</w:instrText>
    </w:r>
    <w:r w:rsidR="00AC7D39" w:rsidRPr="00E70081">
      <w:fldChar w:fldCharType="end"/>
    </w:r>
    <w:r w:rsidR="00AC7D39" w:rsidRPr="00E70081">
      <w:t xml:space="preserve">  </w:t>
    </w:r>
    <w:r w:rsidR="00AC7D39">
      <w:fldChar w:fldCharType="begin"/>
    </w:r>
    <w:r w:rsidR="00AC7D39">
      <w:instrText>PAGE</w:instrText>
    </w:r>
    <w:r w:rsidR="00AC7D39">
      <w:fldChar w:fldCharType="separate"/>
    </w:r>
    <w:r w:rsidR="005623D0">
      <w:rPr>
        <w:noProof/>
      </w:rPr>
      <w:t>12</w:t>
    </w:r>
    <w:r w:rsidR="00AC7D39">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1A103" w14:textId="77777777" w:rsidR="000F2344" w:rsidRDefault="000F2344" w:rsidP="003024F7">
      <w:r>
        <w:separator/>
      </w:r>
    </w:p>
  </w:footnote>
  <w:footnote w:type="continuationSeparator" w:id="0">
    <w:p w14:paraId="24CC4A13" w14:textId="77777777" w:rsidR="000F2344" w:rsidRDefault="000F2344" w:rsidP="003024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AA64A" w14:textId="77777777" w:rsidR="00262CD1" w:rsidRDefault="00262CD1" w:rsidP="00262CD1">
    <w:pPr>
      <w:pStyle w:val="Kopfzeile"/>
      <w:jc w:val="left"/>
    </w:pPr>
    <w:r>
      <w:rPr>
        <w:rFonts w:ascii="CorpoS" w:hAnsi="CorpoS"/>
        <w:noProof/>
        <w:sz w:val="24"/>
        <w:lang w:val="de-DE" w:eastAsia="de-DE"/>
      </w:rPr>
      <w:drawing>
        <wp:inline distT="0" distB="0" distL="0" distR="0" wp14:anchorId="4EC00FDE" wp14:editId="392D8520">
          <wp:extent cx="739472" cy="301143"/>
          <wp:effectExtent l="0" t="0" r="3810" b="381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ladming-Stern.gif"/>
                  <pic:cNvPicPr/>
                </pic:nvPicPr>
                <pic:blipFill rotWithShape="1">
                  <a:blip r:embed="rId1">
                    <a:extLst>
                      <a:ext uri="{28A0092B-C50C-407E-A947-70E740481C1C}">
                        <a14:useLocalDpi xmlns:a14="http://schemas.microsoft.com/office/drawing/2010/main" val="0"/>
                      </a:ext>
                    </a:extLst>
                  </a:blip>
                  <a:srcRect r="69577" b="69127"/>
                  <a:stretch/>
                </pic:blipFill>
                <pic:spPr bwMode="auto">
                  <a:xfrm>
                    <a:off x="0" y="0"/>
                    <a:ext cx="816898" cy="332674"/>
                  </a:xfrm>
                  <a:prstGeom prst="rect">
                    <a:avLst/>
                  </a:prstGeom>
                  <a:ln>
                    <a:noFill/>
                  </a:ln>
                  <a:extLst>
                    <a:ext uri="{53640926-AAD7-44D8-BBD7-CCE9431645EC}">
                      <a14:shadowObscured xmlns:a14="http://schemas.microsoft.com/office/drawing/2010/main"/>
                    </a:ext>
                  </a:extLst>
                </pic:spPr>
              </pic:pic>
            </a:graphicData>
          </a:graphic>
        </wp:inline>
      </w:drawing>
    </w:r>
  </w:p>
  <w:p w14:paraId="541A3043" w14:textId="77777777" w:rsidR="00AC7D39" w:rsidRDefault="00AC7D39" w:rsidP="00262CD1">
    <w:pPr>
      <w:pStyle w:val="Kopfzeile"/>
      <w:pBdr>
        <w:bottom w:val="single" w:sz="4" w:space="1" w:color="auto"/>
      </w:pBdr>
    </w:pPr>
    <w:r>
      <w:t>Datenschutz</w:t>
    </w:r>
    <w:r w:rsidR="006A1B21">
      <w:t>handbuch</w:t>
    </w:r>
  </w:p>
  <w:p w14:paraId="0BBA49D8" w14:textId="77777777" w:rsidR="00262CD1" w:rsidRPr="00262CD1" w:rsidRDefault="00262CD1" w:rsidP="00FE57C7">
    <w:pPr>
      <w:pStyle w:val="Kopfzeile"/>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D7156" w14:textId="77777777" w:rsidR="00AC7D39" w:rsidRPr="00B272CF" w:rsidRDefault="00AC7D39" w:rsidP="00262CD1">
    <w:pPr>
      <w:pStyle w:val="Kopfzeile"/>
      <w:tabs>
        <w:tab w:val="right" w:pos="8789"/>
      </w:tabs>
      <w:jc w:val="left"/>
      <w:rPr>
        <w:b/>
        <w:color w:val="auto"/>
        <w:sz w:val="36"/>
        <w:szCs w:val="36"/>
        <w14:shadow w14:blurRad="50800" w14:dist="38100" w14:dir="2700000" w14:sx="100000" w14:sy="100000" w14:kx="0" w14:ky="0" w14:algn="tl">
          <w14:srgbClr w14:val="000000">
            <w14:alpha w14:val="60000"/>
          </w14:srgbClr>
        </w14:shadow>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978F14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A549C34"/>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AA600BA"/>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C6C03B00"/>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7646DAE8"/>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4AC42C"/>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9D402B0"/>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BE01F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E6942A"/>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6186A99A"/>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2CF5E0C"/>
    <w:multiLevelType w:val="hybridMultilevel"/>
    <w:tmpl w:val="CD42E6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8705FFC"/>
    <w:multiLevelType w:val="hybridMultilevel"/>
    <w:tmpl w:val="0C6C04F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12EC1F6F"/>
    <w:multiLevelType w:val="multilevel"/>
    <w:tmpl w:val="202EDD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31C4010"/>
    <w:multiLevelType w:val="hybridMultilevel"/>
    <w:tmpl w:val="021682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986560C"/>
    <w:multiLevelType w:val="multilevel"/>
    <w:tmpl w:val="A0289F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F1362E5"/>
    <w:multiLevelType w:val="hybridMultilevel"/>
    <w:tmpl w:val="63B827A6"/>
    <w:lvl w:ilvl="0" w:tplc="878C82C6">
      <w:start w:val="1"/>
      <w:numFmt w:val="bullet"/>
      <w:pStyle w:val="Listenabsatz"/>
      <w:lvlText w:val=""/>
      <w:lvlJc w:val="left"/>
      <w:pPr>
        <w:ind w:left="2421" w:hanging="360"/>
      </w:pPr>
      <w:rPr>
        <w:rFonts w:ascii="Wingdings" w:hAnsi="Wingdings" w:hint="default"/>
        <w:color w:val="005388"/>
      </w:rPr>
    </w:lvl>
    <w:lvl w:ilvl="1" w:tplc="0C070003" w:tentative="1">
      <w:start w:val="1"/>
      <w:numFmt w:val="bullet"/>
      <w:lvlText w:val="o"/>
      <w:lvlJc w:val="left"/>
      <w:pPr>
        <w:ind w:left="3141" w:hanging="360"/>
      </w:pPr>
      <w:rPr>
        <w:rFonts w:ascii="Courier New" w:hAnsi="Courier New" w:cs="Courier New" w:hint="default"/>
      </w:rPr>
    </w:lvl>
    <w:lvl w:ilvl="2" w:tplc="0C070005" w:tentative="1">
      <w:start w:val="1"/>
      <w:numFmt w:val="bullet"/>
      <w:lvlText w:val=""/>
      <w:lvlJc w:val="left"/>
      <w:pPr>
        <w:ind w:left="3861" w:hanging="360"/>
      </w:pPr>
      <w:rPr>
        <w:rFonts w:ascii="Wingdings" w:hAnsi="Wingdings" w:hint="default"/>
      </w:rPr>
    </w:lvl>
    <w:lvl w:ilvl="3" w:tplc="0C070001" w:tentative="1">
      <w:start w:val="1"/>
      <w:numFmt w:val="bullet"/>
      <w:lvlText w:val=""/>
      <w:lvlJc w:val="left"/>
      <w:pPr>
        <w:ind w:left="4581" w:hanging="360"/>
      </w:pPr>
      <w:rPr>
        <w:rFonts w:ascii="Symbol" w:hAnsi="Symbol" w:hint="default"/>
      </w:rPr>
    </w:lvl>
    <w:lvl w:ilvl="4" w:tplc="0C070003" w:tentative="1">
      <w:start w:val="1"/>
      <w:numFmt w:val="bullet"/>
      <w:lvlText w:val="o"/>
      <w:lvlJc w:val="left"/>
      <w:pPr>
        <w:ind w:left="5301" w:hanging="360"/>
      </w:pPr>
      <w:rPr>
        <w:rFonts w:ascii="Courier New" w:hAnsi="Courier New" w:cs="Courier New" w:hint="default"/>
      </w:rPr>
    </w:lvl>
    <w:lvl w:ilvl="5" w:tplc="0C070005" w:tentative="1">
      <w:start w:val="1"/>
      <w:numFmt w:val="bullet"/>
      <w:lvlText w:val=""/>
      <w:lvlJc w:val="left"/>
      <w:pPr>
        <w:ind w:left="6021" w:hanging="360"/>
      </w:pPr>
      <w:rPr>
        <w:rFonts w:ascii="Wingdings" w:hAnsi="Wingdings" w:hint="default"/>
      </w:rPr>
    </w:lvl>
    <w:lvl w:ilvl="6" w:tplc="0C070001" w:tentative="1">
      <w:start w:val="1"/>
      <w:numFmt w:val="bullet"/>
      <w:lvlText w:val=""/>
      <w:lvlJc w:val="left"/>
      <w:pPr>
        <w:ind w:left="6741" w:hanging="360"/>
      </w:pPr>
      <w:rPr>
        <w:rFonts w:ascii="Symbol" w:hAnsi="Symbol" w:hint="default"/>
      </w:rPr>
    </w:lvl>
    <w:lvl w:ilvl="7" w:tplc="0C070003" w:tentative="1">
      <w:start w:val="1"/>
      <w:numFmt w:val="bullet"/>
      <w:lvlText w:val="o"/>
      <w:lvlJc w:val="left"/>
      <w:pPr>
        <w:ind w:left="7461" w:hanging="360"/>
      </w:pPr>
      <w:rPr>
        <w:rFonts w:ascii="Courier New" w:hAnsi="Courier New" w:cs="Courier New" w:hint="default"/>
      </w:rPr>
    </w:lvl>
    <w:lvl w:ilvl="8" w:tplc="0C070005" w:tentative="1">
      <w:start w:val="1"/>
      <w:numFmt w:val="bullet"/>
      <w:lvlText w:val=""/>
      <w:lvlJc w:val="left"/>
      <w:pPr>
        <w:ind w:left="8181" w:hanging="360"/>
      </w:pPr>
      <w:rPr>
        <w:rFonts w:ascii="Wingdings" w:hAnsi="Wingdings" w:hint="default"/>
      </w:rPr>
    </w:lvl>
  </w:abstractNum>
  <w:abstractNum w:abstractNumId="16" w15:restartNumberingAfterBreak="0">
    <w:nsid w:val="23DC5883"/>
    <w:multiLevelType w:val="hybridMultilevel"/>
    <w:tmpl w:val="D158959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2842258B"/>
    <w:multiLevelType w:val="hybridMultilevel"/>
    <w:tmpl w:val="947C009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36A05729"/>
    <w:multiLevelType w:val="hybridMultilevel"/>
    <w:tmpl w:val="677458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88E5062"/>
    <w:multiLevelType w:val="multilevel"/>
    <w:tmpl w:val="F47A91B8"/>
    <w:lvl w:ilvl="0">
      <w:start w:val="1"/>
      <w:numFmt w:val="bullet"/>
      <w:lvlText w:val="●"/>
      <w:lvlJc w:val="left"/>
      <w:pPr>
        <w:ind w:left="720" w:hanging="360"/>
      </w:pPr>
      <w:rPr>
        <w:rFonts w:ascii="Arial" w:eastAsia="Arial" w:hAnsi="Arial" w:cs="Arial"/>
        <w:color w:val="222222"/>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A3E18CE"/>
    <w:multiLevelType w:val="hybridMultilevel"/>
    <w:tmpl w:val="09B496E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1" w15:restartNumberingAfterBreak="0">
    <w:nsid w:val="3CE60B01"/>
    <w:multiLevelType w:val="hybridMultilevel"/>
    <w:tmpl w:val="CCAECE5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D4C444D"/>
    <w:multiLevelType w:val="hybridMultilevel"/>
    <w:tmpl w:val="2112F8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FE0352B"/>
    <w:multiLevelType w:val="hybridMultilevel"/>
    <w:tmpl w:val="D0EC645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4C8F56CE"/>
    <w:multiLevelType w:val="multilevel"/>
    <w:tmpl w:val="D5FE10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F874747"/>
    <w:multiLevelType w:val="hybridMultilevel"/>
    <w:tmpl w:val="6BBA4B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A3C0696"/>
    <w:multiLevelType w:val="multilevel"/>
    <w:tmpl w:val="CCBA9D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DF42717"/>
    <w:multiLevelType w:val="multilevel"/>
    <w:tmpl w:val="C66E0B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FA22004"/>
    <w:multiLevelType w:val="hybridMultilevel"/>
    <w:tmpl w:val="BFEA2F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3341438"/>
    <w:multiLevelType w:val="multilevel"/>
    <w:tmpl w:val="202EDD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75F78E5"/>
    <w:multiLevelType w:val="hybridMultilevel"/>
    <w:tmpl w:val="92DEC8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E371623"/>
    <w:multiLevelType w:val="hybridMultilevel"/>
    <w:tmpl w:val="05307D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4C90167"/>
    <w:multiLevelType w:val="multilevel"/>
    <w:tmpl w:val="6D5CC41C"/>
    <w:lvl w:ilvl="0">
      <w:start w:val="1"/>
      <w:numFmt w:val="decimal"/>
      <w:lvlText w:val="%1."/>
      <w:lvlJc w:val="left"/>
      <w:pPr>
        <w:ind w:left="502"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7B363F0"/>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34" w15:restartNumberingAfterBreak="0">
    <w:nsid w:val="7A833572"/>
    <w:multiLevelType w:val="hybridMultilevel"/>
    <w:tmpl w:val="391C57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80755044">
    <w:abstractNumId w:val="9"/>
  </w:num>
  <w:num w:numId="2" w16cid:durableId="1187017816">
    <w:abstractNumId w:val="7"/>
  </w:num>
  <w:num w:numId="3" w16cid:durableId="637687570">
    <w:abstractNumId w:val="6"/>
  </w:num>
  <w:num w:numId="4" w16cid:durableId="683482580">
    <w:abstractNumId w:val="5"/>
  </w:num>
  <w:num w:numId="5" w16cid:durableId="461194736">
    <w:abstractNumId w:val="4"/>
  </w:num>
  <w:num w:numId="6" w16cid:durableId="2084137531">
    <w:abstractNumId w:val="8"/>
  </w:num>
  <w:num w:numId="7" w16cid:durableId="118652740">
    <w:abstractNumId w:val="3"/>
  </w:num>
  <w:num w:numId="8" w16cid:durableId="1794519020">
    <w:abstractNumId w:val="2"/>
  </w:num>
  <w:num w:numId="9" w16cid:durableId="1591234188">
    <w:abstractNumId w:val="1"/>
  </w:num>
  <w:num w:numId="10" w16cid:durableId="2063291367">
    <w:abstractNumId w:val="0"/>
  </w:num>
  <w:num w:numId="11" w16cid:durableId="1622809784">
    <w:abstractNumId w:val="15"/>
  </w:num>
  <w:num w:numId="12" w16cid:durableId="2073500977">
    <w:abstractNumId w:val="33"/>
  </w:num>
  <w:num w:numId="13" w16cid:durableId="412245125">
    <w:abstractNumId w:val="22"/>
  </w:num>
  <w:num w:numId="14" w16cid:durableId="982125141">
    <w:abstractNumId w:val="28"/>
  </w:num>
  <w:num w:numId="15" w16cid:durableId="1260481977">
    <w:abstractNumId w:val="30"/>
  </w:num>
  <w:num w:numId="16" w16cid:durableId="1337801325">
    <w:abstractNumId w:val="31"/>
  </w:num>
  <w:num w:numId="17" w16cid:durableId="595944622">
    <w:abstractNumId w:val="14"/>
  </w:num>
  <w:num w:numId="18" w16cid:durableId="1981038691">
    <w:abstractNumId w:val="26"/>
  </w:num>
  <w:num w:numId="19" w16cid:durableId="1639720413">
    <w:abstractNumId w:val="27"/>
  </w:num>
  <w:num w:numId="20" w16cid:durableId="1269195546">
    <w:abstractNumId w:val="12"/>
  </w:num>
  <w:num w:numId="21" w16cid:durableId="1432044056">
    <w:abstractNumId w:val="24"/>
  </w:num>
  <w:num w:numId="22" w16cid:durableId="45641889">
    <w:abstractNumId w:val="19"/>
  </w:num>
  <w:num w:numId="23" w16cid:durableId="565723365">
    <w:abstractNumId w:val="32"/>
  </w:num>
  <w:num w:numId="24" w16cid:durableId="676730624">
    <w:abstractNumId w:val="18"/>
  </w:num>
  <w:num w:numId="25" w16cid:durableId="1259680172">
    <w:abstractNumId w:val="13"/>
  </w:num>
  <w:num w:numId="26" w16cid:durableId="842089918">
    <w:abstractNumId w:val="25"/>
  </w:num>
  <w:num w:numId="27" w16cid:durableId="2127038720">
    <w:abstractNumId w:val="20"/>
  </w:num>
  <w:num w:numId="28" w16cid:durableId="2055811679">
    <w:abstractNumId w:val="16"/>
  </w:num>
  <w:num w:numId="29" w16cid:durableId="1724716325">
    <w:abstractNumId w:val="23"/>
  </w:num>
  <w:num w:numId="30" w16cid:durableId="1914192699">
    <w:abstractNumId w:val="17"/>
  </w:num>
  <w:num w:numId="31" w16cid:durableId="2073497900">
    <w:abstractNumId w:val="11"/>
  </w:num>
  <w:num w:numId="32" w16cid:durableId="803083796">
    <w:abstractNumId w:val="34"/>
  </w:num>
  <w:num w:numId="33" w16cid:durableId="1656102113">
    <w:abstractNumId w:val="10"/>
  </w:num>
  <w:num w:numId="34" w16cid:durableId="754403161">
    <w:abstractNumId w:val="21"/>
  </w:num>
  <w:num w:numId="35" w16cid:durableId="500581399">
    <w:abstractNumId w:val="29"/>
  </w:num>
  <w:num w:numId="36" w16cid:durableId="1262446640">
    <w:abstractNumId w:val="3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embedSystemFonts/>
  <w:mirrorMargin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C0B"/>
    <w:rsid w:val="00002DEA"/>
    <w:rsid w:val="0000592C"/>
    <w:rsid w:val="00005C24"/>
    <w:rsid w:val="00005EFA"/>
    <w:rsid w:val="00007125"/>
    <w:rsid w:val="0001022A"/>
    <w:rsid w:val="000110F2"/>
    <w:rsid w:val="00014475"/>
    <w:rsid w:val="00016002"/>
    <w:rsid w:val="0002113A"/>
    <w:rsid w:val="00022727"/>
    <w:rsid w:val="00022903"/>
    <w:rsid w:val="00022B4F"/>
    <w:rsid w:val="00025128"/>
    <w:rsid w:val="00030428"/>
    <w:rsid w:val="00030F0D"/>
    <w:rsid w:val="00032427"/>
    <w:rsid w:val="00033159"/>
    <w:rsid w:val="00034794"/>
    <w:rsid w:val="000362C2"/>
    <w:rsid w:val="00036F30"/>
    <w:rsid w:val="0003707D"/>
    <w:rsid w:val="00040751"/>
    <w:rsid w:val="0004076F"/>
    <w:rsid w:val="000419AC"/>
    <w:rsid w:val="00042BE2"/>
    <w:rsid w:val="000435E6"/>
    <w:rsid w:val="00043C90"/>
    <w:rsid w:val="00045B64"/>
    <w:rsid w:val="0004707F"/>
    <w:rsid w:val="00047CF0"/>
    <w:rsid w:val="0005020C"/>
    <w:rsid w:val="000520FC"/>
    <w:rsid w:val="00052417"/>
    <w:rsid w:val="00054F82"/>
    <w:rsid w:val="000568F7"/>
    <w:rsid w:val="00056FD9"/>
    <w:rsid w:val="00057DFD"/>
    <w:rsid w:val="0006141D"/>
    <w:rsid w:val="0006170C"/>
    <w:rsid w:val="00064349"/>
    <w:rsid w:val="000654AB"/>
    <w:rsid w:val="00065680"/>
    <w:rsid w:val="000661FD"/>
    <w:rsid w:val="000719E4"/>
    <w:rsid w:val="000735E1"/>
    <w:rsid w:val="00075DC4"/>
    <w:rsid w:val="0007641A"/>
    <w:rsid w:val="00076889"/>
    <w:rsid w:val="0008096C"/>
    <w:rsid w:val="00082934"/>
    <w:rsid w:val="00083694"/>
    <w:rsid w:val="0008401B"/>
    <w:rsid w:val="00084656"/>
    <w:rsid w:val="000851D3"/>
    <w:rsid w:val="000863F1"/>
    <w:rsid w:val="000867AA"/>
    <w:rsid w:val="00087E36"/>
    <w:rsid w:val="00090B49"/>
    <w:rsid w:val="00091F44"/>
    <w:rsid w:val="0009343E"/>
    <w:rsid w:val="00093682"/>
    <w:rsid w:val="0009394E"/>
    <w:rsid w:val="000941C9"/>
    <w:rsid w:val="00094329"/>
    <w:rsid w:val="000972E5"/>
    <w:rsid w:val="000A006A"/>
    <w:rsid w:val="000A51FD"/>
    <w:rsid w:val="000A70ED"/>
    <w:rsid w:val="000B35D4"/>
    <w:rsid w:val="000B447F"/>
    <w:rsid w:val="000B58B0"/>
    <w:rsid w:val="000B61B4"/>
    <w:rsid w:val="000C0755"/>
    <w:rsid w:val="000C0F82"/>
    <w:rsid w:val="000C10C3"/>
    <w:rsid w:val="000C1B76"/>
    <w:rsid w:val="000C2335"/>
    <w:rsid w:val="000C3011"/>
    <w:rsid w:val="000C31BC"/>
    <w:rsid w:val="000C539F"/>
    <w:rsid w:val="000C63A0"/>
    <w:rsid w:val="000C6B8E"/>
    <w:rsid w:val="000D06B9"/>
    <w:rsid w:val="000D1319"/>
    <w:rsid w:val="000D2249"/>
    <w:rsid w:val="000D4C4F"/>
    <w:rsid w:val="000D603C"/>
    <w:rsid w:val="000E0792"/>
    <w:rsid w:val="000E0A8F"/>
    <w:rsid w:val="000E1E51"/>
    <w:rsid w:val="000E2452"/>
    <w:rsid w:val="000E25CC"/>
    <w:rsid w:val="000E5077"/>
    <w:rsid w:val="000E56B5"/>
    <w:rsid w:val="000E6C1A"/>
    <w:rsid w:val="000E7B29"/>
    <w:rsid w:val="000F08E3"/>
    <w:rsid w:val="000F170D"/>
    <w:rsid w:val="000F2344"/>
    <w:rsid w:val="000F432F"/>
    <w:rsid w:val="000F63A7"/>
    <w:rsid w:val="00100DCE"/>
    <w:rsid w:val="0010347E"/>
    <w:rsid w:val="00103BCD"/>
    <w:rsid w:val="00104511"/>
    <w:rsid w:val="00105927"/>
    <w:rsid w:val="0010719A"/>
    <w:rsid w:val="00110671"/>
    <w:rsid w:val="00110F90"/>
    <w:rsid w:val="001111E8"/>
    <w:rsid w:val="0011238C"/>
    <w:rsid w:val="001131F7"/>
    <w:rsid w:val="00114539"/>
    <w:rsid w:val="00114B77"/>
    <w:rsid w:val="00115666"/>
    <w:rsid w:val="001220A1"/>
    <w:rsid w:val="00122718"/>
    <w:rsid w:val="00123C51"/>
    <w:rsid w:val="00125085"/>
    <w:rsid w:val="00126895"/>
    <w:rsid w:val="001274FF"/>
    <w:rsid w:val="00131759"/>
    <w:rsid w:val="00132C7C"/>
    <w:rsid w:val="001416F7"/>
    <w:rsid w:val="00143EBF"/>
    <w:rsid w:val="00144BA2"/>
    <w:rsid w:val="00144F60"/>
    <w:rsid w:val="00145679"/>
    <w:rsid w:val="001468CC"/>
    <w:rsid w:val="00146A46"/>
    <w:rsid w:val="00146DE6"/>
    <w:rsid w:val="00146EC7"/>
    <w:rsid w:val="00146F51"/>
    <w:rsid w:val="0014793C"/>
    <w:rsid w:val="001522F8"/>
    <w:rsid w:val="001524DD"/>
    <w:rsid w:val="00153350"/>
    <w:rsid w:val="0015661E"/>
    <w:rsid w:val="001573B3"/>
    <w:rsid w:val="00163EE9"/>
    <w:rsid w:val="001704E4"/>
    <w:rsid w:val="001727F0"/>
    <w:rsid w:val="0017534F"/>
    <w:rsid w:val="001769C6"/>
    <w:rsid w:val="00176E61"/>
    <w:rsid w:val="00177966"/>
    <w:rsid w:val="001779EF"/>
    <w:rsid w:val="001807BA"/>
    <w:rsid w:val="0018332D"/>
    <w:rsid w:val="001838B9"/>
    <w:rsid w:val="0018570D"/>
    <w:rsid w:val="001858CA"/>
    <w:rsid w:val="00186E81"/>
    <w:rsid w:val="00190E2F"/>
    <w:rsid w:val="00191508"/>
    <w:rsid w:val="00192AFE"/>
    <w:rsid w:val="00194EA1"/>
    <w:rsid w:val="001A12E8"/>
    <w:rsid w:val="001A2A1F"/>
    <w:rsid w:val="001A6F06"/>
    <w:rsid w:val="001A7EDB"/>
    <w:rsid w:val="001B1FB1"/>
    <w:rsid w:val="001B25F9"/>
    <w:rsid w:val="001B2A6C"/>
    <w:rsid w:val="001B4DAA"/>
    <w:rsid w:val="001B520E"/>
    <w:rsid w:val="001B5823"/>
    <w:rsid w:val="001B6800"/>
    <w:rsid w:val="001C3086"/>
    <w:rsid w:val="001C38F3"/>
    <w:rsid w:val="001C4300"/>
    <w:rsid w:val="001C7899"/>
    <w:rsid w:val="001D08CE"/>
    <w:rsid w:val="001D11F7"/>
    <w:rsid w:val="001D5D14"/>
    <w:rsid w:val="001D64F0"/>
    <w:rsid w:val="001D7FA4"/>
    <w:rsid w:val="001E05F9"/>
    <w:rsid w:val="001E08C2"/>
    <w:rsid w:val="001E1B93"/>
    <w:rsid w:val="001E1FF4"/>
    <w:rsid w:val="001E3B8D"/>
    <w:rsid w:val="001E4BF3"/>
    <w:rsid w:val="001E56E4"/>
    <w:rsid w:val="001E5974"/>
    <w:rsid w:val="001E77E6"/>
    <w:rsid w:val="001F23BF"/>
    <w:rsid w:val="001F2E67"/>
    <w:rsid w:val="001F3046"/>
    <w:rsid w:val="001F3B53"/>
    <w:rsid w:val="001F3EDA"/>
    <w:rsid w:val="001F41B7"/>
    <w:rsid w:val="001F427F"/>
    <w:rsid w:val="001F4402"/>
    <w:rsid w:val="001F441C"/>
    <w:rsid w:val="001F4D39"/>
    <w:rsid w:val="001F5C30"/>
    <w:rsid w:val="00202BD9"/>
    <w:rsid w:val="00203FED"/>
    <w:rsid w:val="00205434"/>
    <w:rsid w:val="00205FB7"/>
    <w:rsid w:val="0020618F"/>
    <w:rsid w:val="00206BA9"/>
    <w:rsid w:val="002107B6"/>
    <w:rsid w:val="002119AB"/>
    <w:rsid w:val="00211C49"/>
    <w:rsid w:val="00213ACF"/>
    <w:rsid w:val="002165E5"/>
    <w:rsid w:val="002268BC"/>
    <w:rsid w:val="00227B37"/>
    <w:rsid w:val="00227D41"/>
    <w:rsid w:val="0023179F"/>
    <w:rsid w:val="00234092"/>
    <w:rsid w:val="00237741"/>
    <w:rsid w:val="00237784"/>
    <w:rsid w:val="0024006A"/>
    <w:rsid w:val="00240AA9"/>
    <w:rsid w:val="002419DB"/>
    <w:rsid w:val="00244FF5"/>
    <w:rsid w:val="00247B3B"/>
    <w:rsid w:val="0025136F"/>
    <w:rsid w:val="00251D07"/>
    <w:rsid w:val="00252264"/>
    <w:rsid w:val="00255786"/>
    <w:rsid w:val="00261A3E"/>
    <w:rsid w:val="00262625"/>
    <w:rsid w:val="00262CD1"/>
    <w:rsid w:val="0026386C"/>
    <w:rsid w:val="00264F4D"/>
    <w:rsid w:val="00265EA0"/>
    <w:rsid w:val="00266D3C"/>
    <w:rsid w:val="00267EEB"/>
    <w:rsid w:val="00271B79"/>
    <w:rsid w:val="00272339"/>
    <w:rsid w:val="00272A16"/>
    <w:rsid w:val="00272EEA"/>
    <w:rsid w:val="00274731"/>
    <w:rsid w:val="002749EB"/>
    <w:rsid w:val="00274E5C"/>
    <w:rsid w:val="00274F28"/>
    <w:rsid w:val="002802C5"/>
    <w:rsid w:val="002814C2"/>
    <w:rsid w:val="00284710"/>
    <w:rsid w:val="00285446"/>
    <w:rsid w:val="002862FA"/>
    <w:rsid w:val="002865DB"/>
    <w:rsid w:val="00286E0F"/>
    <w:rsid w:val="00290743"/>
    <w:rsid w:val="002913B0"/>
    <w:rsid w:val="002917E6"/>
    <w:rsid w:val="00291861"/>
    <w:rsid w:val="002919D7"/>
    <w:rsid w:val="0029290E"/>
    <w:rsid w:val="00292E64"/>
    <w:rsid w:val="00295513"/>
    <w:rsid w:val="0029601D"/>
    <w:rsid w:val="002974F9"/>
    <w:rsid w:val="002A002A"/>
    <w:rsid w:val="002A135D"/>
    <w:rsid w:val="002A158A"/>
    <w:rsid w:val="002A1980"/>
    <w:rsid w:val="002A2626"/>
    <w:rsid w:val="002A4337"/>
    <w:rsid w:val="002A65C8"/>
    <w:rsid w:val="002A68F1"/>
    <w:rsid w:val="002A7F21"/>
    <w:rsid w:val="002A7F96"/>
    <w:rsid w:val="002B3606"/>
    <w:rsid w:val="002B7E1C"/>
    <w:rsid w:val="002C34CF"/>
    <w:rsid w:val="002C5D2A"/>
    <w:rsid w:val="002C6EF4"/>
    <w:rsid w:val="002C6FE4"/>
    <w:rsid w:val="002D143C"/>
    <w:rsid w:val="002D1748"/>
    <w:rsid w:val="002D3FB3"/>
    <w:rsid w:val="002D5C9A"/>
    <w:rsid w:val="002D7BFD"/>
    <w:rsid w:val="002D7D8E"/>
    <w:rsid w:val="002E05D6"/>
    <w:rsid w:val="002E09E8"/>
    <w:rsid w:val="002E1040"/>
    <w:rsid w:val="002E22BC"/>
    <w:rsid w:val="002E3123"/>
    <w:rsid w:val="002E6453"/>
    <w:rsid w:val="002E7290"/>
    <w:rsid w:val="002E7464"/>
    <w:rsid w:val="002F01F1"/>
    <w:rsid w:val="002F0309"/>
    <w:rsid w:val="002F031E"/>
    <w:rsid w:val="002F52F9"/>
    <w:rsid w:val="002F7E2A"/>
    <w:rsid w:val="0030086B"/>
    <w:rsid w:val="003024F7"/>
    <w:rsid w:val="003029A1"/>
    <w:rsid w:val="00303494"/>
    <w:rsid w:val="0030465D"/>
    <w:rsid w:val="00306C84"/>
    <w:rsid w:val="00306E62"/>
    <w:rsid w:val="003072F6"/>
    <w:rsid w:val="00307B75"/>
    <w:rsid w:val="0031025B"/>
    <w:rsid w:val="00311B89"/>
    <w:rsid w:val="00311CC4"/>
    <w:rsid w:val="003126C0"/>
    <w:rsid w:val="00312B74"/>
    <w:rsid w:val="0031381F"/>
    <w:rsid w:val="0031544B"/>
    <w:rsid w:val="003213C6"/>
    <w:rsid w:val="00321760"/>
    <w:rsid w:val="00321A80"/>
    <w:rsid w:val="00322CBF"/>
    <w:rsid w:val="00323364"/>
    <w:rsid w:val="00325CB5"/>
    <w:rsid w:val="00325FE8"/>
    <w:rsid w:val="00330338"/>
    <w:rsid w:val="00331603"/>
    <w:rsid w:val="00331D04"/>
    <w:rsid w:val="0033485E"/>
    <w:rsid w:val="00334C4E"/>
    <w:rsid w:val="00336F18"/>
    <w:rsid w:val="0034076E"/>
    <w:rsid w:val="00340964"/>
    <w:rsid w:val="00343322"/>
    <w:rsid w:val="00343ADD"/>
    <w:rsid w:val="003442B0"/>
    <w:rsid w:val="00345CB5"/>
    <w:rsid w:val="00346122"/>
    <w:rsid w:val="0035035D"/>
    <w:rsid w:val="003514E3"/>
    <w:rsid w:val="00351EAE"/>
    <w:rsid w:val="00352EA9"/>
    <w:rsid w:val="003557F2"/>
    <w:rsid w:val="00357533"/>
    <w:rsid w:val="00360502"/>
    <w:rsid w:val="00361837"/>
    <w:rsid w:val="00363BC3"/>
    <w:rsid w:val="0036626A"/>
    <w:rsid w:val="00366D85"/>
    <w:rsid w:val="00367026"/>
    <w:rsid w:val="003710D0"/>
    <w:rsid w:val="00371B5C"/>
    <w:rsid w:val="00371E45"/>
    <w:rsid w:val="0037455D"/>
    <w:rsid w:val="00375B46"/>
    <w:rsid w:val="00377A89"/>
    <w:rsid w:val="00377F8A"/>
    <w:rsid w:val="00381925"/>
    <w:rsid w:val="003841E1"/>
    <w:rsid w:val="0038478C"/>
    <w:rsid w:val="003849D3"/>
    <w:rsid w:val="00384AB2"/>
    <w:rsid w:val="00384D51"/>
    <w:rsid w:val="003852FE"/>
    <w:rsid w:val="00386814"/>
    <w:rsid w:val="003908D5"/>
    <w:rsid w:val="003913FE"/>
    <w:rsid w:val="00392B3E"/>
    <w:rsid w:val="00393030"/>
    <w:rsid w:val="003933E7"/>
    <w:rsid w:val="00393863"/>
    <w:rsid w:val="003960EA"/>
    <w:rsid w:val="003A1F6E"/>
    <w:rsid w:val="003A424E"/>
    <w:rsid w:val="003B07D1"/>
    <w:rsid w:val="003B1EBE"/>
    <w:rsid w:val="003B36DC"/>
    <w:rsid w:val="003B53D4"/>
    <w:rsid w:val="003B7B86"/>
    <w:rsid w:val="003C07A7"/>
    <w:rsid w:val="003C3A1F"/>
    <w:rsid w:val="003C45B4"/>
    <w:rsid w:val="003C4D2D"/>
    <w:rsid w:val="003C602E"/>
    <w:rsid w:val="003C62B3"/>
    <w:rsid w:val="003D2DBA"/>
    <w:rsid w:val="003D322D"/>
    <w:rsid w:val="003D47A0"/>
    <w:rsid w:val="003D6FCA"/>
    <w:rsid w:val="003E4CEA"/>
    <w:rsid w:val="003E5778"/>
    <w:rsid w:val="003F041E"/>
    <w:rsid w:val="003F051A"/>
    <w:rsid w:val="003F1454"/>
    <w:rsid w:val="003F245A"/>
    <w:rsid w:val="003F708F"/>
    <w:rsid w:val="00401320"/>
    <w:rsid w:val="004018CE"/>
    <w:rsid w:val="0040441F"/>
    <w:rsid w:val="00405106"/>
    <w:rsid w:val="00406355"/>
    <w:rsid w:val="00410816"/>
    <w:rsid w:val="004110EA"/>
    <w:rsid w:val="004117A9"/>
    <w:rsid w:val="00412582"/>
    <w:rsid w:val="00413B99"/>
    <w:rsid w:val="004150ED"/>
    <w:rsid w:val="0041522C"/>
    <w:rsid w:val="00422DC6"/>
    <w:rsid w:val="00423CF1"/>
    <w:rsid w:val="00426B4C"/>
    <w:rsid w:val="00427B57"/>
    <w:rsid w:val="00431096"/>
    <w:rsid w:val="004340A8"/>
    <w:rsid w:val="00435A2D"/>
    <w:rsid w:val="00436522"/>
    <w:rsid w:val="004437DF"/>
    <w:rsid w:val="004443FF"/>
    <w:rsid w:val="00445071"/>
    <w:rsid w:val="00451BD3"/>
    <w:rsid w:val="00454DAB"/>
    <w:rsid w:val="00454E8F"/>
    <w:rsid w:val="004572A8"/>
    <w:rsid w:val="00470905"/>
    <w:rsid w:val="00471926"/>
    <w:rsid w:val="0047327F"/>
    <w:rsid w:val="004734B0"/>
    <w:rsid w:val="00474BA9"/>
    <w:rsid w:val="004760EE"/>
    <w:rsid w:val="004763FE"/>
    <w:rsid w:val="00476B84"/>
    <w:rsid w:val="004825FB"/>
    <w:rsid w:val="00483259"/>
    <w:rsid w:val="00483D5B"/>
    <w:rsid w:val="00487FD4"/>
    <w:rsid w:val="00491EB4"/>
    <w:rsid w:val="00494251"/>
    <w:rsid w:val="004947B0"/>
    <w:rsid w:val="004A0BB5"/>
    <w:rsid w:val="004A66B6"/>
    <w:rsid w:val="004A7017"/>
    <w:rsid w:val="004A755B"/>
    <w:rsid w:val="004A7D41"/>
    <w:rsid w:val="004B044C"/>
    <w:rsid w:val="004B1399"/>
    <w:rsid w:val="004B1785"/>
    <w:rsid w:val="004B1D6D"/>
    <w:rsid w:val="004B2903"/>
    <w:rsid w:val="004B2B5D"/>
    <w:rsid w:val="004B35A9"/>
    <w:rsid w:val="004C19EE"/>
    <w:rsid w:val="004C4411"/>
    <w:rsid w:val="004C57A1"/>
    <w:rsid w:val="004D5415"/>
    <w:rsid w:val="004D6A38"/>
    <w:rsid w:val="004E046D"/>
    <w:rsid w:val="004E0CDB"/>
    <w:rsid w:val="004E345E"/>
    <w:rsid w:val="004E5195"/>
    <w:rsid w:val="004E7EF6"/>
    <w:rsid w:val="004F1B17"/>
    <w:rsid w:val="004F3AA5"/>
    <w:rsid w:val="004F5BE4"/>
    <w:rsid w:val="00500A77"/>
    <w:rsid w:val="005021C5"/>
    <w:rsid w:val="005040F2"/>
    <w:rsid w:val="00504FF4"/>
    <w:rsid w:val="00504FFE"/>
    <w:rsid w:val="00505D01"/>
    <w:rsid w:val="00505E89"/>
    <w:rsid w:val="00506852"/>
    <w:rsid w:val="00507F45"/>
    <w:rsid w:val="00510C09"/>
    <w:rsid w:val="005119C6"/>
    <w:rsid w:val="00513881"/>
    <w:rsid w:val="00513D6C"/>
    <w:rsid w:val="0051462A"/>
    <w:rsid w:val="0051556A"/>
    <w:rsid w:val="005157EB"/>
    <w:rsid w:val="00515A82"/>
    <w:rsid w:val="005212FA"/>
    <w:rsid w:val="00523CB6"/>
    <w:rsid w:val="005242F7"/>
    <w:rsid w:val="005277B3"/>
    <w:rsid w:val="00534892"/>
    <w:rsid w:val="00535CA8"/>
    <w:rsid w:val="0053603E"/>
    <w:rsid w:val="005369CD"/>
    <w:rsid w:val="00536FF0"/>
    <w:rsid w:val="00537FEE"/>
    <w:rsid w:val="00540CAE"/>
    <w:rsid w:val="00544DB0"/>
    <w:rsid w:val="005453CC"/>
    <w:rsid w:val="00545CA1"/>
    <w:rsid w:val="00547092"/>
    <w:rsid w:val="005509AC"/>
    <w:rsid w:val="00550A71"/>
    <w:rsid w:val="0055671A"/>
    <w:rsid w:val="00557A2F"/>
    <w:rsid w:val="005601EF"/>
    <w:rsid w:val="005614B6"/>
    <w:rsid w:val="00562293"/>
    <w:rsid w:val="005623D0"/>
    <w:rsid w:val="0056430E"/>
    <w:rsid w:val="005673CD"/>
    <w:rsid w:val="00567C90"/>
    <w:rsid w:val="005709F5"/>
    <w:rsid w:val="005710EE"/>
    <w:rsid w:val="00572B78"/>
    <w:rsid w:val="0057308F"/>
    <w:rsid w:val="005762A3"/>
    <w:rsid w:val="005778B2"/>
    <w:rsid w:val="0058221A"/>
    <w:rsid w:val="00582611"/>
    <w:rsid w:val="00584EAB"/>
    <w:rsid w:val="00584FD4"/>
    <w:rsid w:val="00585AD1"/>
    <w:rsid w:val="00586232"/>
    <w:rsid w:val="00586E7D"/>
    <w:rsid w:val="005872C1"/>
    <w:rsid w:val="00590446"/>
    <w:rsid w:val="00590473"/>
    <w:rsid w:val="00592267"/>
    <w:rsid w:val="005A0B6A"/>
    <w:rsid w:val="005A1E9A"/>
    <w:rsid w:val="005A2ADF"/>
    <w:rsid w:val="005A5520"/>
    <w:rsid w:val="005A6C3D"/>
    <w:rsid w:val="005A7203"/>
    <w:rsid w:val="005B018A"/>
    <w:rsid w:val="005B0D0F"/>
    <w:rsid w:val="005B2E7F"/>
    <w:rsid w:val="005B4F60"/>
    <w:rsid w:val="005B55EF"/>
    <w:rsid w:val="005B603A"/>
    <w:rsid w:val="005C0732"/>
    <w:rsid w:val="005C432B"/>
    <w:rsid w:val="005C6BBA"/>
    <w:rsid w:val="005D1F92"/>
    <w:rsid w:val="005D2274"/>
    <w:rsid w:val="005D5105"/>
    <w:rsid w:val="005D55B7"/>
    <w:rsid w:val="005D6445"/>
    <w:rsid w:val="005D64A5"/>
    <w:rsid w:val="005D7F40"/>
    <w:rsid w:val="005E0BA9"/>
    <w:rsid w:val="005E1737"/>
    <w:rsid w:val="005E3BCA"/>
    <w:rsid w:val="005E3C1F"/>
    <w:rsid w:val="005E6EC4"/>
    <w:rsid w:val="005E7742"/>
    <w:rsid w:val="005F1ACF"/>
    <w:rsid w:val="005F2066"/>
    <w:rsid w:val="005F47B6"/>
    <w:rsid w:val="005F6258"/>
    <w:rsid w:val="005F79BA"/>
    <w:rsid w:val="00600B53"/>
    <w:rsid w:val="00603772"/>
    <w:rsid w:val="00605F60"/>
    <w:rsid w:val="006060A4"/>
    <w:rsid w:val="006101F6"/>
    <w:rsid w:val="00610351"/>
    <w:rsid w:val="00610F52"/>
    <w:rsid w:val="006126CE"/>
    <w:rsid w:val="0061614C"/>
    <w:rsid w:val="00616AD0"/>
    <w:rsid w:val="0061725E"/>
    <w:rsid w:val="00617932"/>
    <w:rsid w:val="0062216B"/>
    <w:rsid w:val="006227B9"/>
    <w:rsid w:val="00622B98"/>
    <w:rsid w:val="00622B9A"/>
    <w:rsid w:val="00626024"/>
    <w:rsid w:val="00626B74"/>
    <w:rsid w:val="00627C0C"/>
    <w:rsid w:val="006309BB"/>
    <w:rsid w:val="00631207"/>
    <w:rsid w:val="00631753"/>
    <w:rsid w:val="00632976"/>
    <w:rsid w:val="00634209"/>
    <w:rsid w:val="006343EC"/>
    <w:rsid w:val="0063441C"/>
    <w:rsid w:val="006346B9"/>
    <w:rsid w:val="006354EC"/>
    <w:rsid w:val="006372C0"/>
    <w:rsid w:val="00640ED9"/>
    <w:rsid w:val="00641BCD"/>
    <w:rsid w:val="00643B2D"/>
    <w:rsid w:val="0064523A"/>
    <w:rsid w:val="0064786B"/>
    <w:rsid w:val="0065263A"/>
    <w:rsid w:val="006549F6"/>
    <w:rsid w:val="00654C49"/>
    <w:rsid w:val="00657A75"/>
    <w:rsid w:val="00662814"/>
    <w:rsid w:val="00662CEA"/>
    <w:rsid w:val="006651E7"/>
    <w:rsid w:val="006673F2"/>
    <w:rsid w:val="00673FE0"/>
    <w:rsid w:val="006753FB"/>
    <w:rsid w:val="00676F29"/>
    <w:rsid w:val="00677DFA"/>
    <w:rsid w:val="00680FAE"/>
    <w:rsid w:val="006823D9"/>
    <w:rsid w:val="00683E20"/>
    <w:rsid w:val="00684792"/>
    <w:rsid w:val="00685173"/>
    <w:rsid w:val="006859E4"/>
    <w:rsid w:val="006861AD"/>
    <w:rsid w:val="00686853"/>
    <w:rsid w:val="00692D94"/>
    <w:rsid w:val="006931E1"/>
    <w:rsid w:val="00693DBF"/>
    <w:rsid w:val="00694D4D"/>
    <w:rsid w:val="006962A1"/>
    <w:rsid w:val="00696B84"/>
    <w:rsid w:val="00696BAF"/>
    <w:rsid w:val="00697176"/>
    <w:rsid w:val="006A1B21"/>
    <w:rsid w:val="006A2C55"/>
    <w:rsid w:val="006A4016"/>
    <w:rsid w:val="006A67C6"/>
    <w:rsid w:val="006B14D9"/>
    <w:rsid w:val="006B1DE4"/>
    <w:rsid w:val="006B4B24"/>
    <w:rsid w:val="006B6415"/>
    <w:rsid w:val="006B7FB7"/>
    <w:rsid w:val="006C1A07"/>
    <w:rsid w:val="006C218F"/>
    <w:rsid w:val="006C2F06"/>
    <w:rsid w:val="006C5C83"/>
    <w:rsid w:val="006C5E1E"/>
    <w:rsid w:val="006C7B3C"/>
    <w:rsid w:val="006C7D94"/>
    <w:rsid w:val="006D04A7"/>
    <w:rsid w:val="006D12BB"/>
    <w:rsid w:val="006D2434"/>
    <w:rsid w:val="006D4C7B"/>
    <w:rsid w:val="006E0BE8"/>
    <w:rsid w:val="006E2D43"/>
    <w:rsid w:val="006E3735"/>
    <w:rsid w:val="006E3C15"/>
    <w:rsid w:val="006E3FCE"/>
    <w:rsid w:val="006E497F"/>
    <w:rsid w:val="006E69D9"/>
    <w:rsid w:val="006F170F"/>
    <w:rsid w:val="006F47AC"/>
    <w:rsid w:val="006F480B"/>
    <w:rsid w:val="006F4F3B"/>
    <w:rsid w:val="006F544B"/>
    <w:rsid w:val="006F5C04"/>
    <w:rsid w:val="006F640B"/>
    <w:rsid w:val="007010DC"/>
    <w:rsid w:val="00703C0B"/>
    <w:rsid w:val="007042D6"/>
    <w:rsid w:val="00704D0A"/>
    <w:rsid w:val="0070504A"/>
    <w:rsid w:val="00716251"/>
    <w:rsid w:val="0071795A"/>
    <w:rsid w:val="0072696C"/>
    <w:rsid w:val="00730A3F"/>
    <w:rsid w:val="0073149D"/>
    <w:rsid w:val="00734823"/>
    <w:rsid w:val="007366F1"/>
    <w:rsid w:val="0073720D"/>
    <w:rsid w:val="00737F23"/>
    <w:rsid w:val="00740D9F"/>
    <w:rsid w:val="00740EAC"/>
    <w:rsid w:val="00740FE9"/>
    <w:rsid w:val="00743FC1"/>
    <w:rsid w:val="00745AD3"/>
    <w:rsid w:val="007466BB"/>
    <w:rsid w:val="00747882"/>
    <w:rsid w:val="00747A60"/>
    <w:rsid w:val="00753F1F"/>
    <w:rsid w:val="0075420C"/>
    <w:rsid w:val="00755E8E"/>
    <w:rsid w:val="007562BE"/>
    <w:rsid w:val="00756709"/>
    <w:rsid w:val="007576D3"/>
    <w:rsid w:val="00760444"/>
    <w:rsid w:val="0076102F"/>
    <w:rsid w:val="00764C1A"/>
    <w:rsid w:val="0076517D"/>
    <w:rsid w:val="007660CF"/>
    <w:rsid w:val="00770864"/>
    <w:rsid w:val="007722B2"/>
    <w:rsid w:val="00774FFC"/>
    <w:rsid w:val="00775DC2"/>
    <w:rsid w:val="00776512"/>
    <w:rsid w:val="00776D0B"/>
    <w:rsid w:val="00780296"/>
    <w:rsid w:val="00780327"/>
    <w:rsid w:val="00781248"/>
    <w:rsid w:val="007855B6"/>
    <w:rsid w:val="007903A7"/>
    <w:rsid w:val="00790B88"/>
    <w:rsid w:val="0079288A"/>
    <w:rsid w:val="00792F91"/>
    <w:rsid w:val="00794C16"/>
    <w:rsid w:val="00794C34"/>
    <w:rsid w:val="00796CF5"/>
    <w:rsid w:val="007A085A"/>
    <w:rsid w:val="007A30BF"/>
    <w:rsid w:val="007B08D5"/>
    <w:rsid w:val="007B0F73"/>
    <w:rsid w:val="007B2153"/>
    <w:rsid w:val="007B2D4E"/>
    <w:rsid w:val="007B4935"/>
    <w:rsid w:val="007B573E"/>
    <w:rsid w:val="007B5A99"/>
    <w:rsid w:val="007C311A"/>
    <w:rsid w:val="007C3FFD"/>
    <w:rsid w:val="007C5B58"/>
    <w:rsid w:val="007C6136"/>
    <w:rsid w:val="007C67BD"/>
    <w:rsid w:val="007C6BCB"/>
    <w:rsid w:val="007D14C2"/>
    <w:rsid w:val="007D1B41"/>
    <w:rsid w:val="007D29F8"/>
    <w:rsid w:val="007D4FBC"/>
    <w:rsid w:val="007D7C34"/>
    <w:rsid w:val="007E10D0"/>
    <w:rsid w:val="007E1769"/>
    <w:rsid w:val="007E33D6"/>
    <w:rsid w:val="007E6A45"/>
    <w:rsid w:val="007E6BC9"/>
    <w:rsid w:val="007F1515"/>
    <w:rsid w:val="007F2595"/>
    <w:rsid w:val="007F27D9"/>
    <w:rsid w:val="007F2B10"/>
    <w:rsid w:val="007F30DB"/>
    <w:rsid w:val="007F40C9"/>
    <w:rsid w:val="007F4382"/>
    <w:rsid w:val="007F55BE"/>
    <w:rsid w:val="007F5764"/>
    <w:rsid w:val="007F61AB"/>
    <w:rsid w:val="007F7C16"/>
    <w:rsid w:val="008004BB"/>
    <w:rsid w:val="008040D4"/>
    <w:rsid w:val="008069A5"/>
    <w:rsid w:val="00812386"/>
    <w:rsid w:val="00812529"/>
    <w:rsid w:val="00812CB0"/>
    <w:rsid w:val="008130DE"/>
    <w:rsid w:val="00813617"/>
    <w:rsid w:val="0081412D"/>
    <w:rsid w:val="00814C65"/>
    <w:rsid w:val="0081535D"/>
    <w:rsid w:val="0081551D"/>
    <w:rsid w:val="00815E98"/>
    <w:rsid w:val="008173AC"/>
    <w:rsid w:val="008179F5"/>
    <w:rsid w:val="008179F8"/>
    <w:rsid w:val="00820E7C"/>
    <w:rsid w:val="00821ED2"/>
    <w:rsid w:val="008222A6"/>
    <w:rsid w:val="00822A43"/>
    <w:rsid w:val="00822B3A"/>
    <w:rsid w:val="008235DD"/>
    <w:rsid w:val="008250D0"/>
    <w:rsid w:val="008278A8"/>
    <w:rsid w:val="00827E81"/>
    <w:rsid w:val="00832AAE"/>
    <w:rsid w:val="00832B10"/>
    <w:rsid w:val="00833A7B"/>
    <w:rsid w:val="008353B2"/>
    <w:rsid w:val="00835709"/>
    <w:rsid w:val="008434AD"/>
    <w:rsid w:val="00845275"/>
    <w:rsid w:val="00846B3B"/>
    <w:rsid w:val="0084700B"/>
    <w:rsid w:val="00847197"/>
    <w:rsid w:val="00851291"/>
    <w:rsid w:val="0085267B"/>
    <w:rsid w:val="00853491"/>
    <w:rsid w:val="00853FF0"/>
    <w:rsid w:val="00854CFF"/>
    <w:rsid w:val="00856501"/>
    <w:rsid w:val="00861003"/>
    <w:rsid w:val="00863810"/>
    <w:rsid w:val="008641B1"/>
    <w:rsid w:val="00864A41"/>
    <w:rsid w:val="0086606D"/>
    <w:rsid w:val="00867B97"/>
    <w:rsid w:val="008705F4"/>
    <w:rsid w:val="00870F96"/>
    <w:rsid w:val="00872153"/>
    <w:rsid w:val="00872FF2"/>
    <w:rsid w:val="00876068"/>
    <w:rsid w:val="008765B3"/>
    <w:rsid w:val="008810CB"/>
    <w:rsid w:val="00881E59"/>
    <w:rsid w:val="0088238E"/>
    <w:rsid w:val="00882989"/>
    <w:rsid w:val="00882EFB"/>
    <w:rsid w:val="00883A77"/>
    <w:rsid w:val="00883AF0"/>
    <w:rsid w:val="00884321"/>
    <w:rsid w:val="00885BC1"/>
    <w:rsid w:val="00885D00"/>
    <w:rsid w:val="00885EA8"/>
    <w:rsid w:val="00886A9C"/>
    <w:rsid w:val="0089222E"/>
    <w:rsid w:val="00894FDD"/>
    <w:rsid w:val="008977D7"/>
    <w:rsid w:val="00897AB1"/>
    <w:rsid w:val="008A079F"/>
    <w:rsid w:val="008A124E"/>
    <w:rsid w:val="008A1CA3"/>
    <w:rsid w:val="008A2952"/>
    <w:rsid w:val="008A2BCB"/>
    <w:rsid w:val="008A390D"/>
    <w:rsid w:val="008B369A"/>
    <w:rsid w:val="008B3DBC"/>
    <w:rsid w:val="008B5EA4"/>
    <w:rsid w:val="008B6BDF"/>
    <w:rsid w:val="008B6FA8"/>
    <w:rsid w:val="008C17F7"/>
    <w:rsid w:val="008C33F1"/>
    <w:rsid w:val="008C3A0E"/>
    <w:rsid w:val="008C3C40"/>
    <w:rsid w:val="008C5404"/>
    <w:rsid w:val="008C7235"/>
    <w:rsid w:val="008C7F97"/>
    <w:rsid w:val="008D0753"/>
    <w:rsid w:val="008D39C1"/>
    <w:rsid w:val="008D70FC"/>
    <w:rsid w:val="008E0438"/>
    <w:rsid w:val="008E162A"/>
    <w:rsid w:val="008E1E4E"/>
    <w:rsid w:val="008E32F8"/>
    <w:rsid w:val="008E371F"/>
    <w:rsid w:val="008E3826"/>
    <w:rsid w:val="008E3ED9"/>
    <w:rsid w:val="008E5692"/>
    <w:rsid w:val="008F1C4F"/>
    <w:rsid w:val="008F33FF"/>
    <w:rsid w:val="008F439E"/>
    <w:rsid w:val="008F4B3A"/>
    <w:rsid w:val="008F5731"/>
    <w:rsid w:val="008F6F93"/>
    <w:rsid w:val="008F7923"/>
    <w:rsid w:val="008F7BEC"/>
    <w:rsid w:val="00902994"/>
    <w:rsid w:val="00902DE7"/>
    <w:rsid w:val="0090426D"/>
    <w:rsid w:val="0090721F"/>
    <w:rsid w:val="00911AE1"/>
    <w:rsid w:val="00912875"/>
    <w:rsid w:val="00912A87"/>
    <w:rsid w:val="0092146E"/>
    <w:rsid w:val="00924DA4"/>
    <w:rsid w:val="00925BF0"/>
    <w:rsid w:val="0093013D"/>
    <w:rsid w:val="00935998"/>
    <w:rsid w:val="009363AD"/>
    <w:rsid w:val="0093722F"/>
    <w:rsid w:val="00937CE6"/>
    <w:rsid w:val="0094225E"/>
    <w:rsid w:val="00942DFD"/>
    <w:rsid w:val="009443B8"/>
    <w:rsid w:val="0094588C"/>
    <w:rsid w:val="00947C3F"/>
    <w:rsid w:val="00951258"/>
    <w:rsid w:val="0095181A"/>
    <w:rsid w:val="00951907"/>
    <w:rsid w:val="00952083"/>
    <w:rsid w:val="009546E2"/>
    <w:rsid w:val="009552BF"/>
    <w:rsid w:val="00960D6E"/>
    <w:rsid w:val="00960DB3"/>
    <w:rsid w:val="00962180"/>
    <w:rsid w:val="00963A58"/>
    <w:rsid w:val="00963D91"/>
    <w:rsid w:val="009731E6"/>
    <w:rsid w:val="00974430"/>
    <w:rsid w:val="009746E1"/>
    <w:rsid w:val="00975D20"/>
    <w:rsid w:val="00980597"/>
    <w:rsid w:val="00980D42"/>
    <w:rsid w:val="00981F5E"/>
    <w:rsid w:val="009859A3"/>
    <w:rsid w:val="009859C4"/>
    <w:rsid w:val="00987F1F"/>
    <w:rsid w:val="00992C09"/>
    <w:rsid w:val="0099384B"/>
    <w:rsid w:val="00994C72"/>
    <w:rsid w:val="009960A4"/>
    <w:rsid w:val="00997A19"/>
    <w:rsid w:val="00997F18"/>
    <w:rsid w:val="009A2009"/>
    <w:rsid w:val="009A2C1A"/>
    <w:rsid w:val="009A44F8"/>
    <w:rsid w:val="009A4769"/>
    <w:rsid w:val="009A53FA"/>
    <w:rsid w:val="009A6A10"/>
    <w:rsid w:val="009B1272"/>
    <w:rsid w:val="009B1DBA"/>
    <w:rsid w:val="009B2650"/>
    <w:rsid w:val="009B3B51"/>
    <w:rsid w:val="009B3BB0"/>
    <w:rsid w:val="009B49E0"/>
    <w:rsid w:val="009B5069"/>
    <w:rsid w:val="009B5930"/>
    <w:rsid w:val="009B648D"/>
    <w:rsid w:val="009C0347"/>
    <w:rsid w:val="009C2EE7"/>
    <w:rsid w:val="009C628C"/>
    <w:rsid w:val="009C6554"/>
    <w:rsid w:val="009C6794"/>
    <w:rsid w:val="009C7AA0"/>
    <w:rsid w:val="009D1F2C"/>
    <w:rsid w:val="009D5EA7"/>
    <w:rsid w:val="009E1898"/>
    <w:rsid w:val="009E2AC7"/>
    <w:rsid w:val="009F08FA"/>
    <w:rsid w:val="009F116F"/>
    <w:rsid w:val="009F160A"/>
    <w:rsid w:val="009F6C21"/>
    <w:rsid w:val="009F71BD"/>
    <w:rsid w:val="009F7927"/>
    <w:rsid w:val="00A0034D"/>
    <w:rsid w:val="00A00A9D"/>
    <w:rsid w:val="00A06D6C"/>
    <w:rsid w:val="00A07E5E"/>
    <w:rsid w:val="00A11412"/>
    <w:rsid w:val="00A12CE2"/>
    <w:rsid w:val="00A13227"/>
    <w:rsid w:val="00A1554F"/>
    <w:rsid w:val="00A177D3"/>
    <w:rsid w:val="00A21A29"/>
    <w:rsid w:val="00A233F7"/>
    <w:rsid w:val="00A240BE"/>
    <w:rsid w:val="00A2542F"/>
    <w:rsid w:val="00A25777"/>
    <w:rsid w:val="00A25FA2"/>
    <w:rsid w:val="00A27D7A"/>
    <w:rsid w:val="00A3026E"/>
    <w:rsid w:val="00A303AD"/>
    <w:rsid w:val="00A30504"/>
    <w:rsid w:val="00A317DA"/>
    <w:rsid w:val="00A33479"/>
    <w:rsid w:val="00A3590E"/>
    <w:rsid w:val="00A35B24"/>
    <w:rsid w:val="00A3624C"/>
    <w:rsid w:val="00A407AD"/>
    <w:rsid w:val="00A409C1"/>
    <w:rsid w:val="00A40C10"/>
    <w:rsid w:val="00A41BFA"/>
    <w:rsid w:val="00A4326C"/>
    <w:rsid w:val="00A456D0"/>
    <w:rsid w:val="00A46145"/>
    <w:rsid w:val="00A508C0"/>
    <w:rsid w:val="00A50C0C"/>
    <w:rsid w:val="00A51BAB"/>
    <w:rsid w:val="00A531EE"/>
    <w:rsid w:val="00A541C5"/>
    <w:rsid w:val="00A55D3D"/>
    <w:rsid w:val="00A55D92"/>
    <w:rsid w:val="00A5776E"/>
    <w:rsid w:val="00A60A24"/>
    <w:rsid w:val="00A6186C"/>
    <w:rsid w:val="00A63195"/>
    <w:rsid w:val="00A63C20"/>
    <w:rsid w:val="00A66E1C"/>
    <w:rsid w:val="00A72129"/>
    <w:rsid w:val="00A744C9"/>
    <w:rsid w:val="00A7626D"/>
    <w:rsid w:val="00A7751F"/>
    <w:rsid w:val="00A811D5"/>
    <w:rsid w:val="00A81964"/>
    <w:rsid w:val="00A825DD"/>
    <w:rsid w:val="00A83232"/>
    <w:rsid w:val="00A84A43"/>
    <w:rsid w:val="00A84F1A"/>
    <w:rsid w:val="00A86586"/>
    <w:rsid w:val="00A90213"/>
    <w:rsid w:val="00A91029"/>
    <w:rsid w:val="00A91679"/>
    <w:rsid w:val="00A94985"/>
    <w:rsid w:val="00A959EF"/>
    <w:rsid w:val="00A97148"/>
    <w:rsid w:val="00AA1433"/>
    <w:rsid w:val="00AA1A07"/>
    <w:rsid w:val="00AA21C1"/>
    <w:rsid w:val="00AA2690"/>
    <w:rsid w:val="00AA26DB"/>
    <w:rsid w:val="00AA4300"/>
    <w:rsid w:val="00AA48D9"/>
    <w:rsid w:val="00AA657D"/>
    <w:rsid w:val="00AA66FC"/>
    <w:rsid w:val="00AA72AC"/>
    <w:rsid w:val="00AA7462"/>
    <w:rsid w:val="00AB0CB9"/>
    <w:rsid w:val="00AB1F03"/>
    <w:rsid w:val="00AB2A08"/>
    <w:rsid w:val="00AB39FD"/>
    <w:rsid w:val="00AB454E"/>
    <w:rsid w:val="00AC3118"/>
    <w:rsid w:val="00AC37D3"/>
    <w:rsid w:val="00AC67E0"/>
    <w:rsid w:val="00AC68BE"/>
    <w:rsid w:val="00AC6B48"/>
    <w:rsid w:val="00AC7414"/>
    <w:rsid w:val="00AC795A"/>
    <w:rsid w:val="00AC7D39"/>
    <w:rsid w:val="00AD0410"/>
    <w:rsid w:val="00AD2CC2"/>
    <w:rsid w:val="00AD3470"/>
    <w:rsid w:val="00AD40B6"/>
    <w:rsid w:val="00AD5265"/>
    <w:rsid w:val="00AD6E3C"/>
    <w:rsid w:val="00AD7404"/>
    <w:rsid w:val="00AD7E8D"/>
    <w:rsid w:val="00AE1D90"/>
    <w:rsid w:val="00AE2425"/>
    <w:rsid w:val="00AE327C"/>
    <w:rsid w:val="00AE32C0"/>
    <w:rsid w:val="00AE7944"/>
    <w:rsid w:val="00AE7DDB"/>
    <w:rsid w:val="00AE7E5A"/>
    <w:rsid w:val="00AF0CA0"/>
    <w:rsid w:val="00AF3E2A"/>
    <w:rsid w:val="00AF725C"/>
    <w:rsid w:val="00B0600F"/>
    <w:rsid w:val="00B061AB"/>
    <w:rsid w:val="00B06E34"/>
    <w:rsid w:val="00B10EF7"/>
    <w:rsid w:val="00B1179C"/>
    <w:rsid w:val="00B11F1E"/>
    <w:rsid w:val="00B1293C"/>
    <w:rsid w:val="00B13F83"/>
    <w:rsid w:val="00B15A1C"/>
    <w:rsid w:val="00B17EE6"/>
    <w:rsid w:val="00B21A6B"/>
    <w:rsid w:val="00B221AC"/>
    <w:rsid w:val="00B22425"/>
    <w:rsid w:val="00B224FB"/>
    <w:rsid w:val="00B24DDF"/>
    <w:rsid w:val="00B24EC6"/>
    <w:rsid w:val="00B254B6"/>
    <w:rsid w:val="00B2693A"/>
    <w:rsid w:val="00B272CF"/>
    <w:rsid w:val="00B31187"/>
    <w:rsid w:val="00B3255B"/>
    <w:rsid w:val="00B3272D"/>
    <w:rsid w:val="00B35824"/>
    <w:rsid w:val="00B377E6"/>
    <w:rsid w:val="00B40B01"/>
    <w:rsid w:val="00B411DD"/>
    <w:rsid w:val="00B41E7A"/>
    <w:rsid w:val="00B42FA6"/>
    <w:rsid w:val="00B43321"/>
    <w:rsid w:val="00B43AE8"/>
    <w:rsid w:val="00B4436A"/>
    <w:rsid w:val="00B443F9"/>
    <w:rsid w:val="00B45B29"/>
    <w:rsid w:val="00B506E6"/>
    <w:rsid w:val="00B51798"/>
    <w:rsid w:val="00B51ABA"/>
    <w:rsid w:val="00B527FE"/>
    <w:rsid w:val="00B535AB"/>
    <w:rsid w:val="00B53F39"/>
    <w:rsid w:val="00B54D92"/>
    <w:rsid w:val="00B56629"/>
    <w:rsid w:val="00B569E9"/>
    <w:rsid w:val="00B56ED0"/>
    <w:rsid w:val="00B6259F"/>
    <w:rsid w:val="00B6424A"/>
    <w:rsid w:val="00B643D4"/>
    <w:rsid w:val="00B66D5D"/>
    <w:rsid w:val="00B67055"/>
    <w:rsid w:val="00B67DD1"/>
    <w:rsid w:val="00B701DE"/>
    <w:rsid w:val="00B702B3"/>
    <w:rsid w:val="00B718B7"/>
    <w:rsid w:val="00B721F9"/>
    <w:rsid w:val="00B7651F"/>
    <w:rsid w:val="00B767ED"/>
    <w:rsid w:val="00B76C74"/>
    <w:rsid w:val="00B76D36"/>
    <w:rsid w:val="00B77622"/>
    <w:rsid w:val="00B8142B"/>
    <w:rsid w:val="00B824D9"/>
    <w:rsid w:val="00B835E1"/>
    <w:rsid w:val="00B86B98"/>
    <w:rsid w:val="00B92301"/>
    <w:rsid w:val="00B94E84"/>
    <w:rsid w:val="00B9703E"/>
    <w:rsid w:val="00BA05C5"/>
    <w:rsid w:val="00BA0B4E"/>
    <w:rsid w:val="00BA10EF"/>
    <w:rsid w:val="00BA24A3"/>
    <w:rsid w:val="00BA68AE"/>
    <w:rsid w:val="00BB13B1"/>
    <w:rsid w:val="00BB465C"/>
    <w:rsid w:val="00BC0924"/>
    <w:rsid w:val="00BC21AA"/>
    <w:rsid w:val="00BC38BF"/>
    <w:rsid w:val="00BC62B2"/>
    <w:rsid w:val="00BD057F"/>
    <w:rsid w:val="00BD073D"/>
    <w:rsid w:val="00BD0745"/>
    <w:rsid w:val="00BD076D"/>
    <w:rsid w:val="00BD3561"/>
    <w:rsid w:val="00BD4875"/>
    <w:rsid w:val="00BD4A76"/>
    <w:rsid w:val="00BD4F2B"/>
    <w:rsid w:val="00BD541F"/>
    <w:rsid w:val="00BD64D6"/>
    <w:rsid w:val="00BD794F"/>
    <w:rsid w:val="00BD7FB0"/>
    <w:rsid w:val="00BE087D"/>
    <w:rsid w:val="00BE0C5A"/>
    <w:rsid w:val="00BE1F18"/>
    <w:rsid w:val="00BE219E"/>
    <w:rsid w:val="00BE7285"/>
    <w:rsid w:val="00BE76C8"/>
    <w:rsid w:val="00BF028D"/>
    <w:rsid w:val="00BF1288"/>
    <w:rsid w:val="00BF1FC1"/>
    <w:rsid w:val="00BF2912"/>
    <w:rsid w:val="00BF3F8C"/>
    <w:rsid w:val="00BF4860"/>
    <w:rsid w:val="00BF5ACC"/>
    <w:rsid w:val="00BF6750"/>
    <w:rsid w:val="00C000B5"/>
    <w:rsid w:val="00C019DA"/>
    <w:rsid w:val="00C021B9"/>
    <w:rsid w:val="00C04295"/>
    <w:rsid w:val="00C04D01"/>
    <w:rsid w:val="00C04DBF"/>
    <w:rsid w:val="00C05451"/>
    <w:rsid w:val="00C07635"/>
    <w:rsid w:val="00C1056D"/>
    <w:rsid w:val="00C12931"/>
    <w:rsid w:val="00C17EA0"/>
    <w:rsid w:val="00C20C54"/>
    <w:rsid w:val="00C232A1"/>
    <w:rsid w:val="00C23476"/>
    <w:rsid w:val="00C24595"/>
    <w:rsid w:val="00C24B38"/>
    <w:rsid w:val="00C2527E"/>
    <w:rsid w:val="00C263E5"/>
    <w:rsid w:val="00C27881"/>
    <w:rsid w:val="00C30D9F"/>
    <w:rsid w:val="00C30E4E"/>
    <w:rsid w:val="00C3220E"/>
    <w:rsid w:val="00C33044"/>
    <w:rsid w:val="00C33724"/>
    <w:rsid w:val="00C35F35"/>
    <w:rsid w:val="00C37BEE"/>
    <w:rsid w:val="00C414F2"/>
    <w:rsid w:val="00C42D60"/>
    <w:rsid w:val="00C43619"/>
    <w:rsid w:val="00C4638F"/>
    <w:rsid w:val="00C503A2"/>
    <w:rsid w:val="00C522E1"/>
    <w:rsid w:val="00C54DE1"/>
    <w:rsid w:val="00C56408"/>
    <w:rsid w:val="00C5651E"/>
    <w:rsid w:val="00C56EF7"/>
    <w:rsid w:val="00C57708"/>
    <w:rsid w:val="00C57C07"/>
    <w:rsid w:val="00C62263"/>
    <w:rsid w:val="00C62BE3"/>
    <w:rsid w:val="00C63059"/>
    <w:rsid w:val="00C66F97"/>
    <w:rsid w:val="00C704E9"/>
    <w:rsid w:val="00C71A7F"/>
    <w:rsid w:val="00C72510"/>
    <w:rsid w:val="00C72B05"/>
    <w:rsid w:val="00C72D4A"/>
    <w:rsid w:val="00C76C2E"/>
    <w:rsid w:val="00C77787"/>
    <w:rsid w:val="00C77E0A"/>
    <w:rsid w:val="00C80632"/>
    <w:rsid w:val="00C8264E"/>
    <w:rsid w:val="00C83D5A"/>
    <w:rsid w:val="00C83E44"/>
    <w:rsid w:val="00C870D2"/>
    <w:rsid w:val="00C906AF"/>
    <w:rsid w:val="00C90BD9"/>
    <w:rsid w:val="00C913A7"/>
    <w:rsid w:val="00C9174C"/>
    <w:rsid w:val="00C91D54"/>
    <w:rsid w:val="00C93CFB"/>
    <w:rsid w:val="00C9474A"/>
    <w:rsid w:val="00C94FA1"/>
    <w:rsid w:val="00C960AD"/>
    <w:rsid w:val="00C9626F"/>
    <w:rsid w:val="00C9672D"/>
    <w:rsid w:val="00CA3BEF"/>
    <w:rsid w:val="00CA63D3"/>
    <w:rsid w:val="00CA7709"/>
    <w:rsid w:val="00CA7A53"/>
    <w:rsid w:val="00CA7ACB"/>
    <w:rsid w:val="00CB2921"/>
    <w:rsid w:val="00CB33F2"/>
    <w:rsid w:val="00CB3A2C"/>
    <w:rsid w:val="00CB40B2"/>
    <w:rsid w:val="00CB4E9D"/>
    <w:rsid w:val="00CB507E"/>
    <w:rsid w:val="00CB688C"/>
    <w:rsid w:val="00CB7756"/>
    <w:rsid w:val="00CB7926"/>
    <w:rsid w:val="00CC1E50"/>
    <w:rsid w:val="00CC220C"/>
    <w:rsid w:val="00CC32EB"/>
    <w:rsid w:val="00CC3A1F"/>
    <w:rsid w:val="00CC4443"/>
    <w:rsid w:val="00CC4A4A"/>
    <w:rsid w:val="00CC7BA3"/>
    <w:rsid w:val="00CC7C0D"/>
    <w:rsid w:val="00CD033F"/>
    <w:rsid w:val="00CD7BD8"/>
    <w:rsid w:val="00CE4B05"/>
    <w:rsid w:val="00CE65A5"/>
    <w:rsid w:val="00CF03B4"/>
    <w:rsid w:val="00CF1ED5"/>
    <w:rsid w:val="00CF2078"/>
    <w:rsid w:val="00CF5810"/>
    <w:rsid w:val="00CF6EE3"/>
    <w:rsid w:val="00CF75F2"/>
    <w:rsid w:val="00D00FC4"/>
    <w:rsid w:val="00D016CB"/>
    <w:rsid w:val="00D060CE"/>
    <w:rsid w:val="00D06A37"/>
    <w:rsid w:val="00D1036F"/>
    <w:rsid w:val="00D11B5D"/>
    <w:rsid w:val="00D11FB8"/>
    <w:rsid w:val="00D138F7"/>
    <w:rsid w:val="00D13FF0"/>
    <w:rsid w:val="00D15660"/>
    <w:rsid w:val="00D1694A"/>
    <w:rsid w:val="00D1759B"/>
    <w:rsid w:val="00D21368"/>
    <w:rsid w:val="00D225EB"/>
    <w:rsid w:val="00D22622"/>
    <w:rsid w:val="00D2367A"/>
    <w:rsid w:val="00D247A0"/>
    <w:rsid w:val="00D2480D"/>
    <w:rsid w:val="00D25EA6"/>
    <w:rsid w:val="00D26AD0"/>
    <w:rsid w:val="00D31400"/>
    <w:rsid w:val="00D329CB"/>
    <w:rsid w:val="00D40D2E"/>
    <w:rsid w:val="00D41850"/>
    <w:rsid w:val="00D425AB"/>
    <w:rsid w:val="00D50518"/>
    <w:rsid w:val="00D515DD"/>
    <w:rsid w:val="00D524BD"/>
    <w:rsid w:val="00D527AF"/>
    <w:rsid w:val="00D53AA1"/>
    <w:rsid w:val="00D54077"/>
    <w:rsid w:val="00D56F7D"/>
    <w:rsid w:val="00D60C10"/>
    <w:rsid w:val="00D60C79"/>
    <w:rsid w:val="00D61686"/>
    <w:rsid w:val="00D61A67"/>
    <w:rsid w:val="00D6201B"/>
    <w:rsid w:val="00D6593C"/>
    <w:rsid w:val="00D66683"/>
    <w:rsid w:val="00D6757C"/>
    <w:rsid w:val="00D70E49"/>
    <w:rsid w:val="00D76F18"/>
    <w:rsid w:val="00D77A7C"/>
    <w:rsid w:val="00D81848"/>
    <w:rsid w:val="00D82B59"/>
    <w:rsid w:val="00D83A16"/>
    <w:rsid w:val="00D86002"/>
    <w:rsid w:val="00D8696B"/>
    <w:rsid w:val="00D86987"/>
    <w:rsid w:val="00D87775"/>
    <w:rsid w:val="00D92313"/>
    <w:rsid w:val="00D93F83"/>
    <w:rsid w:val="00D95DF0"/>
    <w:rsid w:val="00D97389"/>
    <w:rsid w:val="00DA1257"/>
    <w:rsid w:val="00DA4426"/>
    <w:rsid w:val="00DA7BE5"/>
    <w:rsid w:val="00DB243E"/>
    <w:rsid w:val="00DB2F46"/>
    <w:rsid w:val="00DB5D70"/>
    <w:rsid w:val="00DC0A9C"/>
    <w:rsid w:val="00DC105C"/>
    <w:rsid w:val="00DC3234"/>
    <w:rsid w:val="00DC3A3C"/>
    <w:rsid w:val="00DC3BEC"/>
    <w:rsid w:val="00DC73C6"/>
    <w:rsid w:val="00DC759E"/>
    <w:rsid w:val="00DD00DB"/>
    <w:rsid w:val="00DD02F5"/>
    <w:rsid w:val="00DD048E"/>
    <w:rsid w:val="00DD10FD"/>
    <w:rsid w:val="00DD1512"/>
    <w:rsid w:val="00DD28D1"/>
    <w:rsid w:val="00DD4203"/>
    <w:rsid w:val="00DD6317"/>
    <w:rsid w:val="00DD7EDF"/>
    <w:rsid w:val="00DE3C23"/>
    <w:rsid w:val="00DE45FD"/>
    <w:rsid w:val="00DE7B95"/>
    <w:rsid w:val="00DF05ED"/>
    <w:rsid w:val="00DF0EE8"/>
    <w:rsid w:val="00DF2518"/>
    <w:rsid w:val="00DF2F45"/>
    <w:rsid w:val="00DF4E08"/>
    <w:rsid w:val="00DF574F"/>
    <w:rsid w:val="00E0005D"/>
    <w:rsid w:val="00E01B2D"/>
    <w:rsid w:val="00E0219D"/>
    <w:rsid w:val="00E12A43"/>
    <w:rsid w:val="00E151D9"/>
    <w:rsid w:val="00E15A11"/>
    <w:rsid w:val="00E179AC"/>
    <w:rsid w:val="00E21BF2"/>
    <w:rsid w:val="00E2291C"/>
    <w:rsid w:val="00E255B3"/>
    <w:rsid w:val="00E26A15"/>
    <w:rsid w:val="00E302D4"/>
    <w:rsid w:val="00E3117E"/>
    <w:rsid w:val="00E34ADF"/>
    <w:rsid w:val="00E354A6"/>
    <w:rsid w:val="00E359E7"/>
    <w:rsid w:val="00E36C7F"/>
    <w:rsid w:val="00E372F3"/>
    <w:rsid w:val="00E3794D"/>
    <w:rsid w:val="00E40663"/>
    <w:rsid w:val="00E40F51"/>
    <w:rsid w:val="00E41D45"/>
    <w:rsid w:val="00E42197"/>
    <w:rsid w:val="00E425BC"/>
    <w:rsid w:val="00E43919"/>
    <w:rsid w:val="00E44547"/>
    <w:rsid w:val="00E44828"/>
    <w:rsid w:val="00E50CAE"/>
    <w:rsid w:val="00E5345D"/>
    <w:rsid w:val="00E54B41"/>
    <w:rsid w:val="00E55231"/>
    <w:rsid w:val="00E56D9B"/>
    <w:rsid w:val="00E622BB"/>
    <w:rsid w:val="00E63134"/>
    <w:rsid w:val="00E64196"/>
    <w:rsid w:val="00E64D3D"/>
    <w:rsid w:val="00E64F56"/>
    <w:rsid w:val="00E65041"/>
    <w:rsid w:val="00E70081"/>
    <w:rsid w:val="00E71A08"/>
    <w:rsid w:val="00E72279"/>
    <w:rsid w:val="00E727A0"/>
    <w:rsid w:val="00E72F39"/>
    <w:rsid w:val="00E7303F"/>
    <w:rsid w:val="00E730FB"/>
    <w:rsid w:val="00E73237"/>
    <w:rsid w:val="00E741E4"/>
    <w:rsid w:val="00E75317"/>
    <w:rsid w:val="00E81E7B"/>
    <w:rsid w:val="00E83033"/>
    <w:rsid w:val="00E848EE"/>
    <w:rsid w:val="00E90633"/>
    <w:rsid w:val="00E90BED"/>
    <w:rsid w:val="00E917FC"/>
    <w:rsid w:val="00E9292D"/>
    <w:rsid w:val="00E92CAD"/>
    <w:rsid w:val="00E9561A"/>
    <w:rsid w:val="00E95D39"/>
    <w:rsid w:val="00E96080"/>
    <w:rsid w:val="00EA07A5"/>
    <w:rsid w:val="00EA0AC9"/>
    <w:rsid w:val="00EA497F"/>
    <w:rsid w:val="00EA4C29"/>
    <w:rsid w:val="00EB1497"/>
    <w:rsid w:val="00EB1E79"/>
    <w:rsid w:val="00EB3567"/>
    <w:rsid w:val="00EB6CB9"/>
    <w:rsid w:val="00EC39E3"/>
    <w:rsid w:val="00EC5DEC"/>
    <w:rsid w:val="00EC74DD"/>
    <w:rsid w:val="00EC7D6F"/>
    <w:rsid w:val="00ED01F3"/>
    <w:rsid w:val="00ED23AB"/>
    <w:rsid w:val="00ED2994"/>
    <w:rsid w:val="00ED30A3"/>
    <w:rsid w:val="00EE01D5"/>
    <w:rsid w:val="00EE2594"/>
    <w:rsid w:val="00EE28F5"/>
    <w:rsid w:val="00EE3E5D"/>
    <w:rsid w:val="00EF0E23"/>
    <w:rsid w:val="00EF2BFA"/>
    <w:rsid w:val="00EF3971"/>
    <w:rsid w:val="00EF4232"/>
    <w:rsid w:val="00EF4A3E"/>
    <w:rsid w:val="00EF5146"/>
    <w:rsid w:val="00EF531C"/>
    <w:rsid w:val="00EF588D"/>
    <w:rsid w:val="00EF6104"/>
    <w:rsid w:val="00EF70DF"/>
    <w:rsid w:val="00EF7914"/>
    <w:rsid w:val="00F00590"/>
    <w:rsid w:val="00F007FC"/>
    <w:rsid w:val="00F0102F"/>
    <w:rsid w:val="00F017B9"/>
    <w:rsid w:val="00F01EAA"/>
    <w:rsid w:val="00F02A85"/>
    <w:rsid w:val="00F0312B"/>
    <w:rsid w:val="00F03316"/>
    <w:rsid w:val="00F03E14"/>
    <w:rsid w:val="00F05671"/>
    <w:rsid w:val="00F07078"/>
    <w:rsid w:val="00F07A67"/>
    <w:rsid w:val="00F107FF"/>
    <w:rsid w:val="00F10C96"/>
    <w:rsid w:val="00F1108E"/>
    <w:rsid w:val="00F111C3"/>
    <w:rsid w:val="00F13F98"/>
    <w:rsid w:val="00F14E1E"/>
    <w:rsid w:val="00F16096"/>
    <w:rsid w:val="00F21188"/>
    <w:rsid w:val="00F2384A"/>
    <w:rsid w:val="00F23893"/>
    <w:rsid w:val="00F26655"/>
    <w:rsid w:val="00F26EB7"/>
    <w:rsid w:val="00F2750F"/>
    <w:rsid w:val="00F27D4E"/>
    <w:rsid w:val="00F3042E"/>
    <w:rsid w:val="00F31C5C"/>
    <w:rsid w:val="00F320A7"/>
    <w:rsid w:val="00F3499A"/>
    <w:rsid w:val="00F35135"/>
    <w:rsid w:val="00F35842"/>
    <w:rsid w:val="00F35B4F"/>
    <w:rsid w:val="00F36363"/>
    <w:rsid w:val="00F37564"/>
    <w:rsid w:val="00F40F4B"/>
    <w:rsid w:val="00F4166C"/>
    <w:rsid w:val="00F41C1C"/>
    <w:rsid w:val="00F423DB"/>
    <w:rsid w:val="00F42704"/>
    <w:rsid w:val="00F4402B"/>
    <w:rsid w:val="00F44343"/>
    <w:rsid w:val="00F44532"/>
    <w:rsid w:val="00F44AE6"/>
    <w:rsid w:val="00F44C7B"/>
    <w:rsid w:val="00F46238"/>
    <w:rsid w:val="00F5025C"/>
    <w:rsid w:val="00F50799"/>
    <w:rsid w:val="00F507DF"/>
    <w:rsid w:val="00F50BD6"/>
    <w:rsid w:val="00F5148A"/>
    <w:rsid w:val="00F52C0D"/>
    <w:rsid w:val="00F53A21"/>
    <w:rsid w:val="00F53CA7"/>
    <w:rsid w:val="00F54E17"/>
    <w:rsid w:val="00F56FB3"/>
    <w:rsid w:val="00F615E1"/>
    <w:rsid w:val="00F62EC6"/>
    <w:rsid w:val="00F63739"/>
    <w:rsid w:val="00F66519"/>
    <w:rsid w:val="00F66F67"/>
    <w:rsid w:val="00F67B8C"/>
    <w:rsid w:val="00F67EF7"/>
    <w:rsid w:val="00F70731"/>
    <w:rsid w:val="00F73518"/>
    <w:rsid w:val="00F75603"/>
    <w:rsid w:val="00F77A10"/>
    <w:rsid w:val="00F808F2"/>
    <w:rsid w:val="00F83495"/>
    <w:rsid w:val="00F8400C"/>
    <w:rsid w:val="00F84E79"/>
    <w:rsid w:val="00F864D9"/>
    <w:rsid w:val="00F87EA2"/>
    <w:rsid w:val="00F87F81"/>
    <w:rsid w:val="00F90C51"/>
    <w:rsid w:val="00F91045"/>
    <w:rsid w:val="00F91232"/>
    <w:rsid w:val="00F91CDB"/>
    <w:rsid w:val="00F9201B"/>
    <w:rsid w:val="00F94D71"/>
    <w:rsid w:val="00F96009"/>
    <w:rsid w:val="00FA3C75"/>
    <w:rsid w:val="00FA3CE1"/>
    <w:rsid w:val="00FB26BC"/>
    <w:rsid w:val="00FB3C6C"/>
    <w:rsid w:val="00FB4365"/>
    <w:rsid w:val="00FC171B"/>
    <w:rsid w:val="00FC24A8"/>
    <w:rsid w:val="00FC2C5E"/>
    <w:rsid w:val="00FC301B"/>
    <w:rsid w:val="00FC3045"/>
    <w:rsid w:val="00FC338F"/>
    <w:rsid w:val="00FD013A"/>
    <w:rsid w:val="00FD0DD4"/>
    <w:rsid w:val="00FD137F"/>
    <w:rsid w:val="00FD2A61"/>
    <w:rsid w:val="00FD4E92"/>
    <w:rsid w:val="00FD5355"/>
    <w:rsid w:val="00FD5C67"/>
    <w:rsid w:val="00FD67B7"/>
    <w:rsid w:val="00FD7FA7"/>
    <w:rsid w:val="00FE0132"/>
    <w:rsid w:val="00FE0323"/>
    <w:rsid w:val="00FE1CE6"/>
    <w:rsid w:val="00FE4577"/>
    <w:rsid w:val="00FE57C7"/>
    <w:rsid w:val="00FE586F"/>
    <w:rsid w:val="00FE5C0A"/>
    <w:rsid w:val="00FE6CA1"/>
    <w:rsid w:val="00FE7E5D"/>
    <w:rsid w:val="00FF04EE"/>
    <w:rsid w:val="00FF3F89"/>
    <w:rsid w:val="00FF4BB1"/>
    <w:rsid w:val="00FF57B7"/>
    <w:rsid w:val="00FF6A69"/>
    <w:rsid w:val="00FF7073"/>
    <w:rsid w:val="00FF72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34CC6B"/>
  <w15:docId w15:val="{E5380F77-7B41-4D3B-B0CE-A81365F4D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Times New Roman" w:hAnsi="MS Serif"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7751F"/>
    <w:pPr>
      <w:spacing w:before="120"/>
    </w:pPr>
    <w:rPr>
      <w:rFonts w:ascii="Tahoma" w:hAnsi="Tahoma" w:cs="Tahoma"/>
      <w:color w:val="000000" w:themeColor="text1"/>
      <w:sz w:val="18"/>
      <w:lang w:val="de-DE" w:eastAsia="de-DE"/>
    </w:rPr>
  </w:style>
  <w:style w:type="paragraph" w:styleId="berschrift1">
    <w:name w:val="heading 1"/>
    <w:basedOn w:val="Standard"/>
    <w:next w:val="berschrift2"/>
    <w:link w:val="berschrift1Zchn"/>
    <w:qFormat/>
    <w:rsid w:val="004A7017"/>
    <w:pPr>
      <w:numPr>
        <w:numId w:val="12"/>
      </w:numPr>
      <w:spacing w:before="1200" w:after="600"/>
      <w:outlineLvl w:val="0"/>
    </w:pPr>
    <w:rPr>
      <w:sz w:val="60"/>
    </w:rPr>
  </w:style>
  <w:style w:type="paragraph" w:styleId="berschrift2">
    <w:name w:val="heading 2"/>
    <w:basedOn w:val="HeadingBase"/>
    <w:next w:val="Standard"/>
    <w:link w:val="berschrift2Zchn"/>
    <w:qFormat/>
    <w:rsid w:val="000F170D"/>
    <w:pPr>
      <w:keepNext/>
      <w:numPr>
        <w:ilvl w:val="1"/>
        <w:numId w:val="12"/>
      </w:numPr>
      <w:pBdr>
        <w:bottom w:val="single" w:sz="6" w:space="3" w:color="005388"/>
      </w:pBdr>
      <w:spacing w:before="600" w:after="240"/>
      <w:outlineLvl w:val="1"/>
    </w:pPr>
    <w:rPr>
      <w:rFonts w:ascii="Tahoma" w:hAnsi="Tahoma"/>
      <w:b w:val="0"/>
      <w:color w:val="005388" w:themeColor="accent1"/>
      <w:sz w:val="36"/>
    </w:rPr>
  </w:style>
  <w:style w:type="paragraph" w:styleId="berschrift3">
    <w:name w:val="heading 3"/>
    <w:basedOn w:val="Standard"/>
    <w:next w:val="Standard"/>
    <w:link w:val="berschrift3Zchn"/>
    <w:qFormat/>
    <w:rsid w:val="009C2EE7"/>
    <w:pPr>
      <w:keepNext/>
      <w:numPr>
        <w:ilvl w:val="2"/>
        <w:numId w:val="12"/>
      </w:numPr>
      <w:spacing w:before="360" w:after="240"/>
      <w:outlineLvl w:val="2"/>
    </w:pPr>
    <w:rPr>
      <w:caps/>
      <w:sz w:val="22"/>
      <w:szCs w:val="22"/>
    </w:rPr>
  </w:style>
  <w:style w:type="paragraph" w:styleId="berschrift4">
    <w:name w:val="heading 4"/>
    <w:basedOn w:val="Standard"/>
    <w:next w:val="Liste"/>
    <w:link w:val="berschrift4Zchn"/>
    <w:uiPriority w:val="9"/>
    <w:qFormat/>
    <w:rsid w:val="009C2EE7"/>
    <w:pPr>
      <w:keepNext/>
      <w:numPr>
        <w:ilvl w:val="3"/>
        <w:numId w:val="12"/>
      </w:numPr>
      <w:spacing w:before="216" w:after="14"/>
      <w:outlineLvl w:val="3"/>
    </w:pPr>
    <w:rPr>
      <w:sz w:val="20"/>
      <w:szCs w:val="18"/>
      <w:u w:val="single"/>
    </w:rPr>
  </w:style>
  <w:style w:type="paragraph" w:styleId="berschrift5">
    <w:name w:val="heading 5"/>
    <w:basedOn w:val="HeadingBase"/>
    <w:next w:val="Definition"/>
    <w:qFormat/>
    <w:rsid w:val="00033159"/>
    <w:pPr>
      <w:keepNext/>
      <w:numPr>
        <w:ilvl w:val="4"/>
        <w:numId w:val="12"/>
      </w:numPr>
      <w:spacing w:before="216" w:after="14"/>
      <w:outlineLvl w:val="4"/>
    </w:pPr>
    <w:rPr>
      <w:sz w:val="28"/>
    </w:rPr>
  </w:style>
  <w:style w:type="paragraph" w:styleId="berschrift6">
    <w:name w:val="heading 6"/>
    <w:basedOn w:val="Standard"/>
    <w:next w:val="Standard"/>
    <w:qFormat/>
    <w:rsid w:val="00033159"/>
    <w:pPr>
      <w:numPr>
        <w:ilvl w:val="5"/>
        <w:numId w:val="12"/>
      </w:numPr>
      <w:spacing w:before="240" w:after="60"/>
      <w:outlineLvl w:val="5"/>
    </w:pPr>
    <w:rPr>
      <w:i/>
      <w:sz w:val="22"/>
    </w:rPr>
  </w:style>
  <w:style w:type="paragraph" w:styleId="berschrift7">
    <w:name w:val="heading 7"/>
    <w:basedOn w:val="Standard"/>
    <w:next w:val="Standard"/>
    <w:qFormat/>
    <w:rsid w:val="00033159"/>
    <w:pPr>
      <w:numPr>
        <w:ilvl w:val="6"/>
        <w:numId w:val="12"/>
      </w:numPr>
      <w:spacing w:before="240" w:after="60"/>
      <w:outlineLvl w:val="6"/>
    </w:pPr>
    <w:rPr>
      <w:rFonts w:ascii="Arial" w:hAnsi="Arial"/>
    </w:rPr>
  </w:style>
  <w:style w:type="paragraph" w:styleId="berschrift8">
    <w:name w:val="heading 8"/>
    <w:basedOn w:val="Standard"/>
    <w:next w:val="Standard"/>
    <w:qFormat/>
    <w:rsid w:val="00033159"/>
    <w:pPr>
      <w:numPr>
        <w:ilvl w:val="7"/>
        <w:numId w:val="12"/>
      </w:numPr>
      <w:spacing w:before="240" w:after="60"/>
      <w:outlineLvl w:val="7"/>
    </w:pPr>
    <w:rPr>
      <w:rFonts w:ascii="Arial" w:hAnsi="Arial"/>
      <w:i/>
    </w:rPr>
  </w:style>
  <w:style w:type="paragraph" w:styleId="berschrift9">
    <w:name w:val="heading 9"/>
    <w:basedOn w:val="Standard"/>
    <w:next w:val="Standard"/>
    <w:qFormat/>
    <w:rsid w:val="00033159"/>
    <w:pPr>
      <w:numPr>
        <w:ilvl w:val="8"/>
        <w:numId w:val="12"/>
      </w:numPr>
      <w:spacing w:before="240" w:after="60"/>
      <w:outlineLvl w:val="8"/>
    </w:pPr>
    <w:rPr>
      <w:rFonts w:ascii="Arial" w:hAnsi="Arial"/>
      <w:b/>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Base">
    <w:name w:val="Heading Base"/>
    <w:basedOn w:val="Standard"/>
    <w:link w:val="HeadingBaseZchn"/>
    <w:rsid w:val="00033159"/>
    <w:rPr>
      <w:rFonts w:ascii="Arial" w:hAnsi="Arial"/>
      <w:b/>
    </w:rPr>
  </w:style>
  <w:style w:type="character" w:customStyle="1" w:styleId="HeadingBaseZchn">
    <w:name w:val="Heading Base Zchn"/>
    <w:basedOn w:val="Absatz-Standardschriftart"/>
    <w:link w:val="HeadingBase"/>
    <w:rsid w:val="005A0B6A"/>
    <w:rPr>
      <w:rFonts w:ascii="Arial" w:hAnsi="Arial" w:cs="Tahoma"/>
      <w:b/>
      <w:color w:val="000000" w:themeColor="text1"/>
      <w:sz w:val="18"/>
      <w:lang w:val="de-DE" w:eastAsia="de-DE"/>
    </w:rPr>
  </w:style>
  <w:style w:type="character" w:customStyle="1" w:styleId="berschrift2Zchn">
    <w:name w:val="Überschrift 2 Zchn"/>
    <w:basedOn w:val="Absatz-Standardschriftart"/>
    <w:link w:val="berschrift2"/>
    <w:rsid w:val="003C602E"/>
    <w:rPr>
      <w:rFonts w:ascii="Tahoma" w:hAnsi="Tahoma" w:cs="Tahoma"/>
      <w:color w:val="005388" w:themeColor="accent1"/>
      <w:sz w:val="36"/>
      <w:lang w:val="de-DE" w:eastAsia="de-DE"/>
    </w:rPr>
  </w:style>
  <w:style w:type="character" w:customStyle="1" w:styleId="berschrift1Zchn">
    <w:name w:val="Überschrift 1 Zchn"/>
    <w:basedOn w:val="Absatz-Standardschriftart"/>
    <w:link w:val="berschrift1"/>
    <w:rsid w:val="003C602E"/>
    <w:rPr>
      <w:rFonts w:ascii="Tahoma" w:hAnsi="Tahoma" w:cs="Tahoma"/>
      <w:color w:val="000000" w:themeColor="text1"/>
      <w:sz w:val="60"/>
      <w:lang w:val="de-DE" w:eastAsia="de-DE"/>
    </w:rPr>
  </w:style>
  <w:style w:type="character" w:customStyle="1" w:styleId="berschrift3Zchn">
    <w:name w:val="Überschrift 3 Zchn"/>
    <w:basedOn w:val="Absatz-Standardschriftart"/>
    <w:link w:val="berschrift3"/>
    <w:rsid w:val="003C602E"/>
    <w:rPr>
      <w:rFonts w:ascii="Tahoma" w:hAnsi="Tahoma" w:cs="Tahoma"/>
      <w:caps/>
      <w:color w:val="000000" w:themeColor="text1"/>
      <w:sz w:val="22"/>
      <w:szCs w:val="22"/>
      <w:lang w:val="de-DE" w:eastAsia="de-DE"/>
    </w:rPr>
  </w:style>
  <w:style w:type="paragraph" w:styleId="Liste">
    <w:name w:val="List"/>
    <w:basedOn w:val="Standard"/>
    <w:rsid w:val="00D60C10"/>
    <w:pPr>
      <w:tabs>
        <w:tab w:val="left" w:pos="3240"/>
      </w:tabs>
      <w:ind w:left="3960" w:hanging="360"/>
    </w:pPr>
  </w:style>
  <w:style w:type="character" w:customStyle="1" w:styleId="berschrift4Zchn">
    <w:name w:val="Überschrift 4 Zchn"/>
    <w:basedOn w:val="HeadingBaseZchn"/>
    <w:link w:val="berschrift4"/>
    <w:uiPriority w:val="9"/>
    <w:rsid w:val="005A0B6A"/>
    <w:rPr>
      <w:rFonts w:ascii="Tahoma" w:hAnsi="Tahoma" w:cs="Tahoma"/>
      <w:b w:val="0"/>
      <w:color w:val="000000" w:themeColor="text1"/>
      <w:sz w:val="18"/>
      <w:szCs w:val="18"/>
      <w:u w:val="single"/>
      <w:lang w:val="de-DE" w:eastAsia="de-DE"/>
    </w:rPr>
  </w:style>
  <w:style w:type="paragraph" w:customStyle="1" w:styleId="Definition">
    <w:name w:val="Definition"/>
    <w:basedOn w:val="Standard"/>
    <w:rsid w:val="00D60C10"/>
  </w:style>
  <w:style w:type="paragraph" w:styleId="KeinLeerraum">
    <w:name w:val="No Spacing"/>
    <w:link w:val="KeinLeerraumZchn"/>
    <w:uiPriority w:val="1"/>
    <w:qFormat/>
    <w:rsid w:val="00B061AB"/>
    <w:rPr>
      <w:rFonts w:asciiTheme="minorHAnsi" w:eastAsiaTheme="minorEastAsia" w:hAnsiTheme="minorHAnsi" w:cstheme="minorBidi"/>
      <w:sz w:val="22"/>
      <w:szCs w:val="22"/>
    </w:rPr>
  </w:style>
  <w:style w:type="character" w:customStyle="1" w:styleId="KeinLeerraumZchn">
    <w:name w:val="Kein Leerraum Zchn"/>
    <w:basedOn w:val="Absatz-Standardschriftart"/>
    <w:link w:val="KeinLeerraum"/>
    <w:uiPriority w:val="1"/>
    <w:rsid w:val="00B061AB"/>
    <w:rPr>
      <w:rFonts w:asciiTheme="minorHAnsi" w:eastAsiaTheme="minorEastAsia" w:hAnsiTheme="minorHAnsi" w:cstheme="minorBidi"/>
      <w:sz w:val="22"/>
      <w:szCs w:val="22"/>
    </w:rPr>
  </w:style>
  <w:style w:type="paragraph" w:styleId="Verzeichnis3">
    <w:name w:val="toc 3"/>
    <w:basedOn w:val="Standard"/>
    <w:next w:val="Standard"/>
    <w:uiPriority w:val="39"/>
    <w:qFormat/>
    <w:rsid w:val="000F170D"/>
    <w:pPr>
      <w:tabs>
        <w:tab w:val="right" w:leader="underscore" w:pos="7938"/>
      </w:tabs>
      <w:ind w:left="851"/>
    </w:pPr>
    <w:rPr>
      <w:noProof/>
    </w:rPr>
  </w:style>
  <w:style w:type="paragraph" w:customStyle="1" w:styleId="TOCBase">
    <w:name w:val="TOC Base"/>
    <w:basedOn w:val="Standard"/>
    <w:rsid w:val="00033159"/>
    <w:pPr>
      <w:tabs>
        <w:tab w:val="right" w:pos="9400"/>
      </w:tabs>
    </w:pPr>
  </w:style>
  <w:style w:type="paragraph" w:styleId="Verzeichnis2">
    <w:name w:val="toc 2"/>
    <w:basedOn w:val="Standard"/>
    <w:next w:val="Standard"/>
    <w:uiPriority w:val="39"/>
    <w:qFormat/>
    <w:rsid w:val="000F170D"/>
    <w:pPr>
      <w:tabs>
        <w:tab w:val="right" w:leader="underscore" w:pos="7938"/>
      </w:tabs>
      <w:ind w:left="284"/>
    </w:pPr>
    <w:rPr>
      <w:noProof/>
    </w:rPr>
  </w:style>
  <w:style w:type="paragraph" w:styleId="Verzeichnis1">
    <w:name w:val="toc 1"/>
    <w:basedOn w:val="TOCBase"/>
    <w:next w:val="Standard"/>
    <w:uiPriority w:val="39"/>
    <w:qFormat/>
    <w:rsid w:val="000F170D"/>
    <w:pPr>
      <w:tabs>
        <w:tab w:val="clear" w:pos="9400"/>
        <w:tab w:val="right" w:leader="underscore" w:pos="7938"/>
      </w:tabs>
      <w:spacing w:before="245" w:after="115"/>
    </w:pPr>
    <w:rPr>
      <w:noProof/>
      <w:sz w:val="24"/>
    </w:rPr>
  </w:style>
  <w:style w:type="paragraph" w:styleId="Index3">
    <w:name w:val="index 3"/>
    <w:basedOn w:val="IndexBase"/>
    <w:next w:val="Standard"/>
    <w:semiHidden/>
    <w:rsid w:val="00033159"/>
    <w:pPr>
      <w:ind w:left="432" w:hanging="144"/>
    </w:pPr>
  </w:style>
  <w:style w:type="paragraph" w:customStyle="1" w:styleId="IndexBase">
    <w:name w:val="Index Base"/>
    <w:basedOn w:val="Standard"/>
    <w:rsid w:val="00033159"/>
  </w:style>
  <w:style w:type="paragraph" w:styleId="Index2">
    <w:name w:val="index 2"/>
    <w:basedOn w:val="IndexBase"/>
    <w:next w:val="Standard"/>
    <w:semiHidden/>
    <w:rsid w:val="00033159"/>
    <w:pPr>
      <w:ind w:left="432" w:hanging="288"/>
    </w:pPr>
  </w:style>
  <w:style w:type="paragraph" w:styleId="Index1">
    <w:name w:val="index 1"/>
    <w:basedOn w:val="IndexBase"/>
    <w:next w:val="Standard"/>
    <w:uiPriority w:val="99"/>
    <w:semiHidden/>
    <w:rsid w:val="00033159"/>
    <w:pPr>
      <w:ind w:left="432" w:hanging="432"/>
    </w:pPr>
  </w:style>
  <w:style w:type="paragraph" w:styleId="Indexberschrift">
    <w:name w:val="index heading"/>
    <w:basedOn w:val="HeadingBase"/>
    <w:next w:val="Index1"/>
    <w:semiHidden/>
    <w:rsid w:val="00033159"/>
    <w:pPr>
      <w:keepNext/>
      <w:spacing w:before="302" w:after="122"/>
    </w:pPr>
    <w:rPr>
      <w:sz w:val="22"/>
    </w:rPr>
  </w:style>
  <w:style w:type="paragraph" w:styleId="Fuzeile">
    <w:name w:val="footer"/>
    <w:basedOn w:val="HeaderBase"/>
    <w:link w:val="FuzeileZchn"/>
    <w:uiPriority w:val="99"/>
    <w:qFormat/>
    <w:rsid w:val="00E70081"/>
    <w:pPr>
      <w:pBdr>
        <w:top w:val="single" w:sz="6" w:space="6" w:color="005388"/>
      </w:pBdr>
      <w:tabs>
        <w:tab w:val="right" w:pos="7938"/>
      </w:tabs>
    </w:pPr>
    <w:rPr>
      <w:rFonts w:ascii="Tahoma" w:hAnsi="Tahoma"/>
      <w:b w:val="0"/>
      <w:color w:val="808080" w:themeColor="background1" w:themeShade="80"/>
    </w:rPr>
  </w:style>
  <w:style w:type="paragraph" w:customStyle="1" w:styleId="HeaderBase">
    <w:name w:val="Header Base"/>
    <w:basedOn w:val="HeadingBase"/>
    <w:rsid w:val="00033159"/>
  </w:style>
  <w:style w:type="character" w:customStyle="1" w:styleId="FuzeileZchn">
    <w:name w:val="Fußzeile Zchn"/>
    <w:basedOn w:val="Absatz-Standardschriftart"/>
    <w:link w:val="Fuzeile"/>
    <w:uiPriority w:val="99"/>
    <w:rsid w:val="00E70081"/>
    <w:rPr>
      <w:rFonts w:ascii="Tahoma" w:hAnsi="Tahoma" w:cs="Tahoma"/>
      <w:color w:val="808080" w:themeColor="background1" w:themeShade="80"/>
      <w:sz w:val="18"/>
      <w:lang w:val="de-DE" w:eastAsia="de-DE"/>
    </w:rPr>
  </w:style>
  <w:style w:type="paragraph" w:styleId="Kopfzeile">
    <w:name w:val="header"/>
    <w:basedOn w:val="ByLine"/>
    <w:link w:val="KopfzeileZchn"/>
    <w:uiPriority w:val="99"/>
    <w:qFormat/>
    <w:rsid w:val="00D60C10"/>
    <w:pPr>
      <w:jc w:val="right"/>
    </w:pPr>
    <w:rPr>
      <w:color w:val="808080" w:themeColor="background1" w:themeShade="80"/>
      <w:sz w:val="18"/>
    </w:rPr>
  </w:style>
  <w:style w:type="paragraph" w:customStyle="1" w:styleId="ByLine">
    <w:name w:val="ByLine"/>
    <w:basedOn w:val="Titel"/>
    <w:rsid w:val="00033159"/>
    <w:rPr>
      <w:sz w:val="28"/>
    </w:rPr>
  </w:style>
  <w:style w:type="paragraph" w:styleId="Titel">
    <w:name w:val="Title"/>
    <w:basedOn w:val="KeinLeerraum"/>
    <w:link w:val="TitelZchn"/>
    <w:qFormat/>
    <w:rsid w:val="00FE57C7"/>
    <w:rPr>
      <w:rFonts w:ascii="Tahoma" w:eastAsiaTheme="majorEastAsia" w:hAnsi="Tahoma" w:cs="Tahoma"/>
      <w:sz w:val="48"/>
      <w:szCs w:val="80"/>
    </w:rPr>
  </w:style>
  <w:style w:type="character" w:customStyle="1" w:styleId="TitelZchn">
    <w:name w:val="Titel Zchn"/>
    <w:basedOn w:val="Absatz-Standardschriftart"/>
    <w:link w:val="Titel"/>
    <w:rsid w:val="003C602E"/>
    <w:rPr>
      <w:rFonts w:ascii="Tahoma" w:eastAsiaTheme="majorEastAsia" w:hAnsi="Tahoma" w:cs="Tahoma"/>
      <w:sz w:val="48"/>
      <w:szCs w:val="80"/>
    </w:rPr>
  </w:style>
  <w:style w:type="character" w:customStyle="1" w:styleId="KopfzeileZchn">
    <w:name w:val="Kopfzeile Zchn"/>
    <w:basedOn w:val="Absatz-Standardschriftart"/>
    <w:link w:val="Kopfzeile"/>
    <w:uiPriority w:val="99"/>
    <w:rsid w:val="00D60C10"/>
    <w:rPr>
      <w:rFonts w:ascii="Tahoma" w:hAnsi="Tahoma" w:cs="Tahoma"/>
      <w:color w:val="808080" w:themeColor="background1" w:themeShade="80"/>
      <w:sz w:val="18"/>
      <w:lang w:val="de-DE" w:eastAsia="de-DE"/>
    </w:rPr>
  </w:style>
  <w:style w:type="paragraph" w:styleId="Standardeinzug">
    <w:name w:val="Normal Indent"/>
    <w:basedOn w:val="Standard"/>
    <w:rsid w:val="00033159"/>
    <w:pPr>
      <w:ind w:left="720"/>
    </w:pPr>
  </w:style>
  <w:style w:type="paragraph" w:customStyle="1" w:styleId="SourceTop">
    <w:name w:val="SourceTop"/>
    <w:basedOn w:val="Source"/>
    <w:next w:val="Source"/>
    <w:rsid w:val="00033159"/>
    <w:pPr>
      <w:spacing w:before="115"/>
    </w:pPr>
  </w:style>
  <w:style w:type="paragraph" w:customStyle="1" w:styleId="Source">
    <w:name w:val="Source"/>
    <w:basedOn w:val="CodeBase"/>
    <w:rsid w:val="00033159"/>
    <w:pPr>
      <w:keepNext/>
      <w:keepLines/>
      <w:pBdr>
        <w:top w:val="single" w:sz="6" w:space="1" w:color="auto"/>
        <w:left w:val="single" w:sz="6" w:space="1" w:color="auto"/>
        <w:bottom w:val="single" w:sz="6" w:space="1" w:color="auto"/>
        <w:right w:val="single" w:sz="6" w:space="1" w:color="auto"/>
      </w:pBdr>
      <w:tabs>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spacing w:before="0"/>
    </w:pPr>
    <w:rPr>
      <w:sz w:val="16"/>
    </w:rPr>
  </w:style>
  <w:style w:type="paragraph" w:customStyle="1" w:styleId="CodeBase">
    <w:name w:val="Code Base"/>
    <w:basedOn w:val="Standard"/>
    <w:rsid w:val="00D60C10"/>
    <w:rPr>
      <w:rFonts w:ascii="Courier New" w:hAnsi="Courier New"/>
    </w:rPr>
  </w:style>
  <w:style w:type="paragraph" w:styleId="Liste2">
    <w:name w:val="List 2"/>
    <w:basedOn w:val="Liste"/>
    <w:rsid w:val="00033159"/>
    <w:pPr>
      <w:tabs>
        <w:tab w:val="clear" w:pos="3240"/>
        <w:tab w:val="left" w:pos="4320"/>
      </w:tabs>
      <w:ind w:left="4320"/>
    </w:pPr>
  </w:style>
  <w:style w:type="paragraph" w:customStyle="1" w:styleId="ListeTable">
    <w:name w:val="Liste Table"/>
    <w:basedOn w:val="Liste"/>
    <w:rsid w:val="00033159"/>
    <w:pPr>
      <w:tabs>
        <w:tab w:val="clear" w:pos="3240"/>
        <w:tab w:val="left" w:pos="1080"/>
      </w:tabs>
      <w:ind w:left="1080"/>
    </w:pPr>
  </w:style>
  <w:style w:type="paragraph" w:customStyle="1" w:styleId="MarginNote">
    <w:name w:val="Margin Note"/>
    <w:basedOn w:val="Standard"/>
    <w:rsid w:val="00D60C10"/>
    <w:pPr>
      <w:spacing w:before="122"/>
      <w:ind w:right="432"/>
    </w:pPr>
    <w:rPr>
      <w:i/>
    </w:rPr>
  </w:style>
  <w:style w:type="paragraph" w:customStyle="1" w:styleId="TextkrperTable">
    <w:name w:val="Textkörper Table"/>
    <w:basedOn w:val="Standard"/>
    <w:rsid w:val="00D60C10"/>
  </w:style>
  <w:style w:type="paragraph" w:customStyle="1" w:styleId="TOCTitle">
    <w:name w:val="TOCTitle"/>
    <w:basedOn w:val="HeadingBase"/>
    <w:rsid w:val="00033159"/>
    <w:pPr>
      <w:spacing w:before="960" w:after="480"/>
    </w:pPr>
    <w:rPr>
      <w:sz w:val="60"/>
    </w:rPr>
  </w:style>
  <w:style w:type="paragraph" w:customStyle="1" w:styleId="Figures">
    <w:name w:val="Figures"/>
    <w:basedOn w:val="Standard"/>
    <w:next w:val="Beschriftung"/>
    <w:rsid w:val="00033159"/>
    <w:pPr>
      <w:tabs>
        <w:tab w:val="left" w:pos="3600"/>
        <w:tab w:val="left" w:pos="3960"/>
      </w:tabs>
      <w:spacing w:before="140" w:after="60"/>
      <w:ind w:left="2880"/>
    </w:pPr>
  </w:style>
  <w:style w:type="paragraph" w:styleId="Beschriftung">
    <w:name w:val="caption"/>
    <w:basedOn w:val="Standard"/>
    <w:qFormat/>
    <w:rsid w:val="00227D41"/>
    <w:pPr>
      <w:tabs>
        <w:tab w:val="left" w:pos="3600"/>
        <w:tab w:val="left" w:pos="3960"/>
      </w:tabs>
      <w:spacing w:before="60" w:after="160"/>
      <w:jc w:val="center"/>
    </w:pPr>
  </w:style>
  <w:style w:type="paragraph" w:customStyle="1" w:styleId="FiguresTable">
    <w:name w:val="Figures Table"/>
    <w:basedOn w:val="Figures"/>
    <w:rsid w:val="00033159"/>
    <w:pPr>
      <w:tabs>
        <w:tab w:val="clear" w:pos="3600"/>
        <w:tab w:val="clear" w:pos="3960"/>
        <w:tab w:val="left" w:pos="720"/>
        <w:tab w:val="left" w:pos="1080"/>
      </w:tabs>
      <w:ind w:left="0"/>
    </w:pPr>
  </w:style>
  <w:style w:type="paragraph" w:customStyle="1" w:styleId="CodeExplained">
    <w:name w:val="CodeExplained"/>
    <w:basedOn w:val="CodeBase"/>
    <w:rsid w:val="00033159"/>
    <w:pPr>
      <w:spacing w:after="40"/>
      <w:ind w:left="3240"/>
    </w:pPr>
  </w:style>
  <w:style w:type="paragraph" w:customStyle="1" w:styleId="TableHeading">
    <w:name w:val="TableHeading"/>
    <w:basedOn w:val="HeadingBase"/>
    <w:rsid w:val="00033159"/>
    <w:pPr>
      <w:spacing w:before="60" w:after="60"/>
      <w:ind w:left="72" w:right="72"/>
    </w:pPr>
  </w:style>
  <w:style w:type="paragraph" w:customStyle="1" w:styleId="TableText">
    <w:name w:val="TableText"/>
    <w:basedOn w:val="Standard"/>
    <w:rsid w:val="00D60C10"/>
    <w:pPr>
      <w:spacing w:before="40" w:after="40"/>
      <w:ind w:left="72" w:right="72"/>
    </w:pPr>
  </w:style>
  <w:style w:type="paragraph" w:customStyle="1" w:styleId="Note">
    <w:name w:val="Note"/>
    <w:basedOn w:val="Standard"/>
    <w:rsid w:val="00D60C10"/>
    <w:pPr>
      <w:pBdr>
        <w:top w:val="single" w:sz="6" w:space="1" w:color="auto"/>
        <w:bottom w:val="single" w:sz="6" w:space="1" w:color="auto"/>
      </w:pBdr>
      <w:spacing w:before="180" w:after="180"/>
    </w:pPr>
  </w:style>
  <w:style w:type="paragraph" w:customStyle="1" w:styleId="SuperTitle">
    <w:name w:val="SuperTitle"/>
    <w:basedOn w:val="Titel"/>
    <w:rsid w:val="00033159"/>
    <w:pPr>
      <w:pBdr>
        <w:top w:val="single" w:sz="48" w:space="1" w:color="auto"/>
      </w:pBdr>
      <w:spacing w:before="960"/>
      <w:ind w:left="1440"/>
    </w:pPr>
    <w:rPr>
      <w:sz w:val="28"/>
    </w:rPr>
  </w:style>
  <w:style w:type="paragraph" w:customStyle="1" w:styleId="Liste2Table">
    <w:name w:val="Liste 2 Table"/>
    <w:basedOn w:val="ListeTable"/>
    <w:rsid w:val="00033159"/>
    <w:pPr>
      <w:tabs>
        <w:tab w:val="left" w:pos="1440"/>
      </w:tabs>
      <w:ind w:left="1440"/>
    </w:pPr>
  </w:style>
  <w:style w:type="paragraph" w:customStyle="1" w:styleId="TableBorder">
    <w:name w:val="TableBorder"/>
    <w:basedOn w:val="Standard"/>
    <w:next w:val="Standard"/>
    <w:rsid w:val="00033159"/>
    <w:pPr>
      <w:spacing w:before="40" w:line="40" w:lineRule="exact"/>
      <w:ind w:left="2880"/>
    </w:pPr>
    <w:rPr>
      <w:rFonts w:ascii="MS Serif" w:hAnsi="MS Serif"/>
    </w:rPr>
  </w:style>
  <w:style w:type="paragraph" w:customStyle="1" w:styleId="RelatedHead">
    <w:name w:val="RelatedHead"/>
    <w:basedOn w:val="HeadingBase"/>
    <w:next w:val="Jump"/>
    <w:rsid w:val="00033159"/>
    <w:pPr>
      <w:spacing w:after="60"/>
      <w:ind w:left="2880"/>
    </w:pPr>
    <w:rPr>
      <w:color w:val="FF00FF"/>
      <w:sz w:val="24"/>
    </w:rPr>
  </w:style>
  <w:style w:type="paragraph" w:customStyle="1" w:styleId="Jump">
    <w:name w:val="Jump"/>
    <w:basedOn w:val="Standard"/>
    <w:rsid w:val="00D60C10"/>
    <w:rPr>
      <w:rFonts w:ascii="Arial" w:hAnsi="Arial"/>
      <w:color w:val="FF00FF"/>
      <w:u w:val="double"/>
    </w:rPr>
  </w:style>
  <w:style w:type="paragraph" w:customStyle="1" w:styleId="BodyTable">
    <w:name w:val="BodyTable"/>
    <w:basedOn w:val="Standard"/>
    <w:rsid w:val="00033159"/>
    <w:pPr>
      <w:spacing w:before="115"/>
    </w:pPr>
  </w:style>
  <w:style w:type="paragraph" w:customStyle="1" w:styleId="FigureDesc">
    <w:name w:val="FigureDesc"/>
    <w:basedOn w:val="Standard"/>
    <w:rsid w:val="00033159"/>
    <w:pPr>
      <w:spacing w:after="300"/>
      <w:ind w:left="2880"/>
      <w:jc w:val="center"/>
    </w:pPr>
    <w:rPr>
      <w:rFonts w:ascii="Arial" w:hAnsi="Arial"/>
      <w:i/>
      <w:sz w:val="16"/>
    </w:rPr>
  </w:style>
  <w:style w:type="character" w:customStyle="1" w:styleId="D2HNoGloss">
    <w:name w:val="D2HNoGloss"/>
    <w:basedOn w:val="Absatz-Standardschriftart"/>
    <w:rsid w:val="00033159"/>
  </w:style>
  <w:style w:type="paragraph" w:customStyle="1" w:styleId="KeywordLink">
    <w:name w:val="Keyword Link"/>
    <w:basedOn w:val="RelatedHead"/>
    <w:rsid w:val="00033159"/>
    <w:rPr>
      <w:lang w:val="en-US"/>
    </w:rPr>
  </w:style>
  <w:style w:type="paragraph" w:styleId="Dokumentstruktur">
    <w:name w:val="Document Map"/>
    <w:basedOn w:val="Standard"/>
    <w:semiHidden/>
    <w:rsid w:val="00033159"/>
    <w:pPr>
      <w:shd w:val="clear" w:color="auto" w:fill="000080"/>
    </w:pPr>
  </w:style>
  <w:style w:type="paragraph" w:styleId="Textkrper2">
    <w:name w:val="Body Text 2"/>
    <w:basedOn w:val="Standard"/>
    <w:rsid w:val="00033159"/>
    <w:pPr>
      <w:ind w:right="-27"/>
    </w:pPr>
  </w:style>
  <w:style w:type="character" w:styleId="Hyperlink">
    <w:name w:val="Hyperlink"/>
    <w:basedOn w:val="Absatz-Standardschriftart"/>
    <w:uiPriority w:val="99"/>
    <w:rsid w:val="00033159"/>
    <w:rPr>
      <w:color w:val="0000FF"/>
      <w:u w:val="single"/>
    </w:rPr>
  </w:style>
  <w:style w:type="paragraph" w:styleId="Abbildungsverzeichnis">
    <w:name w:val="table of figures"/>
    <w:basedOn w:val="Standard"/>
    <w:next w:val="Standard"/>
    <w:semiHidden/>
    <w:rsid w:val="00033159"/>
    <w:pPr>
      <w:ind w:left="400" w:hanging="400"/>
    </w:pPr>
  </w:style>
  <w:style w:type="paragraph" w:styleId="Umschlagabsenderadresse">
    <w:name w:val="envelope return"/>
    <w:basedOn w:val="Standard"/>
    <w:rsid w:val="00033159"/>
    <w:rPr>
      <w:rFonts w:ascii="Arial" w:hAnsi="Arial"/>
    </w:rPr>
  </w:style>
  <w:style w:type="paragraph" w:styleId="Anrede">
    <w:name w:val="Salutation"/>
    <w:basedOn w:val="Standard"/>
    <w:next w:val="Standard"/>
    <w:rsid w:val="00033159"/>
  </w:style>
  <w:style w:type="paragraph" w:styleId="Aufzhlungszeichen">
    <w:name w:val="List Bullet"/>
    <w:basedOn w:val="Standard"/>
    <w:autoRedefine/>
    <w:rsid w:val="00033159"/>
    <w:pPr>
      <w:numPr>
        <w:numId w:val="1"/>
      </w:numPr>
    </w:pPr>
  </w:style>
  <w:style w:type="paragraph" w:styleId="Aufzhlungszeichen2">
    <w:name w:val="List Bullet 2"/>
    <w:basedOn w:val="Standard"/>
    <w:autoRedefine/>
    <w:rsid w:val="00033159"/>
    <w:pPr>
      <w:numPr>
        <w:numId w:val="2"/>
      </w:numPr>
    </w:pPr>
  </w:style>
  <w:style w:type="paragraph" w:styleId="Aufzhlungszeichen3">
    <w:name w:val="List Bullet 3"/>
    <w:basedOn w:val="Standard"/>
    <w:autoRedefine/>
    <w:rsid w:val="00033159"/>
    <w:pPr>
      <w:numPr>
        <w:numId w:val="3"/>
      </w:numPr>
    </w:pPr>
  </w:style>
  <w:style w:type="paragraph" w:styleId="Aufzhlungszeichen4">
    <w:name w:val="List Bullet 4"/>
    <w:basedOn w:val="Standard"/>
    <w:autoRedefine/>
    <w:rsid w:val="00033159"/>
    <w:pPr>
      <w:numPr>
        <w:numId w:val="4"/>
      </w:numPr>
    </w:pPr>
  </w:style>
  <w:style w:type="paragraph" w:styleId="Aufzhlungszeichen5">
    <w:name w:val="List Bullet 5"/>
    <w:basedOn w:val="Standard"/>
    <w:autoRedefine/>
    <w:rsid w:val="00033159"/>
    <w:pPr>
      <w:numPr>
        <w:numId w:val="5"/>
      </w:numPr>
    </w:pPr>
  </w:style>
  <w:style w:type="paragraph" w:styleId="Blocktext">
    <w:name w:val="Block Text"/>
    <w:basedOn w:val="Standard"/>
    <w:rsid w:val="00033159"/>
    <w:pPr>
      <w:spacing w:after="120"/>
      <w:ind w:left="1440" w:right="1440"/>
    </w:pPr>
  </w:style>
  <w:style w:type="paragraph" w:styleId="Datum">
    <w:name w:val="Date"/>
    <w:basedOn w:val="Standard"/>
    <w:next w:val="Standard"/>
    <w:rsid w:val="00033159"/>
  </w:style>
  <w:style w:type="paragraph" w:styleId="Endnotentext">
    <w:name w:val="endnote text"/>
    <w:basedOn w:val="Standard"/>
    <w:link w:val="EndnotentextZchn"/>
    <w:uiPriority w:val="99"/>
    <w:semiHidden/>
    <w:rsid w:val="00033159"/>
  </w:style>
  <w:style w:type="character" w:customStyle="1" w:styleId="EndnotentextZchn">
    <w:name w:val="Endnotentext Zchn"/>
    <w:basedOn w:val="Absatz-Standardschriftart"/>
    <w:link w:val="Endnotentext"/>
    <w:uiPriority w:val="99"/>
    <w:semiHidden/>
    <w:rsid w:val="003C602E"/>
    <w:rPr>
      <w:rFonts w:ascii="Tahoma" w:hAnsi="Tahoma" w:cs="Tahoma"/>
      <w:color w:val="000000" w:themeColor="text1"/>
      <w:sz w:val="18"/>
      <w:lang w:val="de-DE" w:eastAsia="de-DE"/>
    </w:rPr>
  </w:style>
  <w:style w:type="paragraph" w:styleId="Fu-Endnotenberschrift">
    <w:name w:val="Note Heading"/>
    <w:basedOn w:val="Standard"/>
    <w:next w:val="Standard"/>
    <w:rsid w:val="00033159"/>
  </w:style>
  <w:style w:type="paragraph" w:styleId="Funotentext">
    <w:name w:val="footnote text"/>
    <w:basedOn w:val="Standard"/>
    <w:link w:val="FunotentextZchn"/>
    <w:uiPriority w:val="99"/>
    <w:rsid w:val="00033159"/>
  </w:style>
  <w:style w:type="character" w:customStyle="1" w:styleId="FunotentextZchn">
    <w:name w:val="Fußnotentext Zchn"/>
    <w:basedOn w:val="Absatz-Standardschriftart"/>
    <w:link w:val="Funotentext"/>
    <w:uiPriority w:val="99"/>
    <w:rsid w:val="003C602E"/>
    <w:rPr>
      <w:rFonts w:ascii="Tahoma" w:hAnsi="Tahoma" w:cs="Tahoma"/>
      <w:color w:val="000000" w:themeColor="text1"/>
      <w:sz w:val="18"/>
      <w:lang w:val="de-DE" w:eastAsia="de-DE"/>
    </w:rPr>
  </w:style>
  <w:style w:type="paragraph" w:styleId="Gruformel">
    <w:name w:val="Closing"/>
    <w:basedOn w:val="Standard"/>
    <w:rsid w:val="00033159"/>
    <w:pPr>
      <w:ind w:left="4252"/>
    </w:pPr>
  </w:style>
  <w:style w:type="paragraph" w:styleId="Index4">
    <w:name w:val="index 4"/>
    <w:basedOn w:val="Standard"/>
    <w:next w:val="Standard"/>
    <w:autoRedefine/>
    <w:semiHidden/>
    <w:rsid w:val="00033159"/>
    <w:pPr>
      <w:ind w:left="800" w:hanging="200"/>
    </w:pPr>
  </w:style>
  <w:style w:type="paragraph" w:styleId="Index5">
    <w:name w:val="index 5"/>
    <w:basedOn w:val="Standard"/>
    <w:next w:val="Standard"/>
    <w:autoRedefine/>
    <w:semiHidden/>
    <w:rsid w:val="00033159"/>
    <w:pPr>
      <w:ind w:left="1000" w:hanging="200"/>
    </w:pPr>
  </w:style>
  <w:style w:type="paragraph" w:styleId="Index6">
    <w:name w:val="index 6"/>
    <w:basedOn w:val="Standard"/>
    <w:next w:val="Standard"/>
    <w:autoRedefine/>
    <w:semiHidden/>
    <w:rsid w:val="00033159"/>
    <w:pPr>
      <w:ind w:left="1200" w:hanging="200"/>
    </w:pPr>
  </w:style>
  <w:style w:type="paragraph" w:styleId="Index7">
    <w:name w:val="index 7"/>
    <w:basedOn w:val="Standard"/>
    <w:next w:val="Standard"/>
    <w:autoRedefine/>
    <w:semiHidden/>
    <w:rsid w:val="00033159"/>
    <w:pPr>
      <w:ind w:left="1400" w:hanging="200"/>
    </w:pPr>
  </w:style>
  <w:style w:type="paragraph" w:styleId="Index8">
    <w:name w:val="index 8"/>
    <w:basedOn w:val="Standard"/>
    <w:next w:val="Standard"/>
    <w:autoRedefine/>
    <w:semiHidden/>
    <w:rsid w:val="00033159"/>
    <w:pPr>
      <w:ind w:left="1600" w:hanging="200"/>
    </w:pPr>
  </w:style>
  <w:style w:type="paragraph" w:styleId="Index9">
    <w:name w:val="index 9"/>
    <w:basedOn w:val="Standard"/>
    <w:next w:val="Standard"/>
    <w:autoRedefine/>
    <w:semiHidden/>
    <w:rsid w:val="00033159"/>
    <w:pPr>
      <w:ind w:left="1800" w:hanging="200"/>
    </w:pPr>
  </w:style>
  <w:style w:type="paragraph" w:styleId="Kommentartext">
    <w:name w:val="annotation text"/>
    <w:basedOn w:val="Standard"/>
    <w:link w:val="KommentartextZchn"/>
    <w:uiPriority w:val="99"/>
    <w:semiHidden/>
    <w:rsid w:val="00033159"/>
  </w:style>
  <w:style w:type="character" w:customStyle="1" w:styleId="KommentartextZchn">
    <w:name w:val="Kommentartext Zchn"/>
    <w:basedOn w:val="Absatz-Standardschriftart"/>
    <w:link w:val="Kommentartext"/>
    <w:uiPriority w:val="99"/>
    <w:semiHidden/>
    <w:rsid w:val="003C602E"/>
    <w:rPr>
      <w:rFonts w:ascii="Tahoma" w:hAnsi="Tahoma" w:cs="Tahoma"/>
      <w:color w:val="000000" w:themeColor="text1"/>
      <w:sz w:val="18"/>
      <w:lang w:val="de-DE" w:eastAsia="de-DE"/>
    </w:rPr>
  </w:style>
  <w:style w:type="paragraph" w:styleId="Liste3">
    <w:name w:val="List 3"/>
    <w:basedOn w:val="Standard"/>
    <w:rsid w:val="00033159"/>
    <w:pPr>
      <w:ind w:left="849" w:hanging="283"/>
    </w:pPr>
  </w:style>
  <w:style w:type="paragraph" w:styleId="Liste4">
    <w:name w:val="List 4"/>
    <w:basedOn w:val="Standard"/>
    <w:rsid w:val="00033159"/>
    <w:pPr>
      <w:ind w:left="1132" w:hanging="283"/>
    </w:pPr>
  </w:style>
  <w:style w:type="paragraph" w:styleId="Liste5">
    <w:name w:val="List 5"/>
    <w:basedOn w:val="Standard"/>
    <w:rsid w:val="00033159"/>
    <w:pPr>
      <w:ind w:left="1415" w:hanging="283"/>
    </w:pPr>
  </w:style>
  <w:style w:type="paragraph" w:styleId="Listenfortsetzung">
    <w:name w:val="List Continue"/>
    <w:basedOn w:val="Standard"/>
    <w:rsid w:val="00033159"/>
    <w:pPr>
      <w:spacing w:after="120"/>
      <w:ind w:left="283"/>
    </w:pPr>
  </w:style>
  <w:style w:type="paragraph" w:styleId="Listenfortsetzung2">
    <w:name w:val="List Continue 2"/>
    <w:basedOn w:val="Standard"/>
    <w:rsid w:val="00033159"/>
    <w:pPr>
      <w:spacing w:after="120"/>
      <w:ind w:left="566"/>
    </w:pPr>
  </w:style>
  <w:style w:type="paragraph" w:styleId="Listenfortsetzung3">
    <w:name w:val="List Continue 3"/>
    <w:basedOn w:val="Standard"/>
    <w:rsid w:val="00033159"/>
    <w:pPr>
      <w:spacing w:after="120"/>
      <w:ind w:left="849"/>
    </w:pPr>
  </w:style>
  <w:style w:type="paragraph" w:styleId="Listenfortsetzung4">
    <w:name w:val="List Continue 4"/>
    <w:basedOn w:val="Standard"/>
    <w:rsid w:val="00033159"/>
    <w:pPr>
      <w:spacing w:after="120"/>
      <w:ind w:left="1132"/>
    </w:pPr>
  </w:style>
  <w:style w:type="paragraph" w:styleId="Listenfortsetzung5">
    <w:name w:val="List Continue 5"/>
    <w:basedOn w:val="Standard"/>
    <w:rsid w:val="00033159"/>
    <w:pPr>
      <w:spacing w:after="120"/>
      <w:ind w:left="1415"/>
    </w:pPr>
  </w:style>
  <w:style w:type="paragraph" w:styleId="Listennummer">
    <w:name w:val="List Number"/>
    <w:basedOn w:val="Standard"/>
    <w:rsid w:val="00033159"/>
    <w:pPr>
      <w:numPr>
        <w:numId w:val="6"/>
      </w:numPr>
    </w:pPr>
  </w:style>
  <w:style w:type="paragraph" w:styleId="Listennummer2">
    <w:name w:val="List Number 2"/>
    <w:basedOn w:val="Standard"/>
    <w:rsid w:val="00033159"/>
    <w:pPr>
      <w:numPr>
        <w:numId w:val="7"/>
      </w:numPr>
    </w:pPr>
  </w:style>
  <w:style w:type="paragraph" w:styleId="Listennummer3">
    <w:name w:val="List Number 3"/>
    <w:basedOn w:val="Standard"/>
    <w:rsid w:val="00033159"/>
    <w:pPr>
      <w:numPr>
        <w:numId w:val="8"/>
      </w:numPr>
    </w:pPr>
  </w:style>
  <w:style w:type="paragraph" w:styleId="Listennummer4">
    <w:name w:val="List Number 4"/>
    <w:basedOn w:val="Standard"/>
    <w:rsid w:val="00033159"/>
    <w:pPr>
      <w:numPr>
        <w:numId w:val="9"/>
      </w:numPr>
    </w:pPr>
  </w:style>
  <w:style w:type="paragraph" w:styleId="Listennummer5">
    <w:name w:val="List Number 5"/>
    <w:basedOn w:val="Standard"/>
    <w:rsid w:val="00033159"/>
    <w:pPr>
      <w:numPr>
        <w:numId w:val="10"/>
      </w:numPr>
    </w:pPr>
  </w:style>
  <w:style w:type="paragraph" w:styleId="Makrotext">
    <w:name w:val="macro"/>
    <w:semiHidden/>
    <w:rsid w:val="00033159"/>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de-DE" w:eastAsia="de-DE"/>
    </w:rPr>
  </w:style>
  <w:style w:type="paragraph" w:styleId="Nachrichtenkopf">
    <w:name w:val="Message Header"/>
    <w:basedOn w:val="Standard"/>
    <w:rsid w:val="000331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rPr>
  </w:style>
  <w:style w:type="paragraph" w:styleId="NurText">
    <w:name w:val="Plain Text"/>
    <w:basedOn w:val="Standard"/>
    <w:link w:val="NurTextZchn"/>
    <w:uiPriority w:val="99"/>
    <w:rsid w:val="00033159"/>
    <w:rPr>
      <w:rFonts w:ascii="Courier New" w:hAnsi="Courier New"/>
    </w:rPr>
  </w:style>
  <w:style w:type="character" w:customStyle="1" w:styleId="NurTextZchn">
    <w:name w:val="Nur Text Zchn"/>
    <w:basedOn w:val="Absatz-Standardschriftart"/>
    <w:link w:val="NurText"/>
    <w:uiPriority w:val="99"/>
    <w:rsid w:val="0024006A"/>
    <w:rPr>
      <w:rFonts w:ascii="Courier New" w:hAnsi="Courier New" w:cs="Tahoma"/>
      <w:color w:val="000000" w:themeColor="text1"/>
      <w:sz w:val="18"/>
      <w:lang w:val="de-DE" w:eastAsia="de-DE"/>
    </w:rPr>
  </w:style>
  <w:style w:type="paragraph" w:styleId="Textkrper3">
    <w:name w:val="Body Text 3"/>
    <w:basedOn w:val="Standard"/>
    <w:rsid w:val="00033159"/>
    <w:pPr>
      <w:spacing w:after="120"/>
    </w:pPr>
    <w:rPr>
      <w:sz w:val="16"/>
    </w:rPr>
  </w:style>
  <w:style w:type="paragraph" w:styleId="Textkrper-Zeileneinzug">
    <w:name w:val="Body Text Indent"/>
    <w:basedOn w:val="Standard"/>
    <w:rsid w:val="00033159"/>
    <w:pPr>
      <w:spacing w:after="120"/>
      <w:ind w:left="283"/>
    </w:pPr>
  </w:style>
  <w:style w:type="paragraph" w:styleId="Textkrper-Einzug2">
    <w:name w:val="Body Text Indent 2"/>
    <w:basedOn w:val="Standard"/>
    <w:rsid w:val="00033159"/>
    <w:pPr>
      <w:spacing w:after="120" w:line="480" w:lineRule="auto"/>
      <w:ind w:left="283"/>
    </w:pPr>
  </w:style>
  <w:style w:type="paragraph" w:styleId="Textkrper-Einzug3">
    <w:name w:val="Body Text Indent 3"/>
    <w:basedOn w:val="Standard"/>
    <w:rsid w:val="00033159"/>
    <w:pPr>
      <w:spacing w:after="120"/>
      <w:ind w:left="283"/>
    </w:pPr>
    <w:rPr>
      <w:sz w:val="16"/>
    </w:rPr>
  </w:style>
  <w:style w:type="paragraph" w:styleId="Textkrper-Erstzeileneinzug">
    <w:name w:val="Body Text First Indent"/>
    <w:basedOn w:val="Standard"/>
    <w:rsid w:val="00D60C10"/>
    <w:pPr>
      <w:spacing w:before="0" w:after="120"/>
      <w:ind w:firstLine="210"/>
    </w:pPr>
  </w:style>
  <w:style w:type="paragraph" w:styleId="Textkrper-Erstzeileneinzug2">
    <w:name w:val="Body Text First Indent 2"/>
    <w:basedOn w:val="Textkrper-Zeileneinzug"/>
    <w:rsid w:val="00033159"/>
    <w:pPr>
      <w:ind w:firstLine="210"/>
    </w:pPr>
  </w:style>
  <w:style w:type="paragraph" w:styleId="Umschlagadresse">
    <w:name w:val="envelope address"/>
    <w:basedOn w:val="Standard"/>
    <w:rsid w:val="00033159"/>
    <w:pPr>
      <w:framePr w:w="4320" w:h="2160" w:hRule="exact" w:hSpace="141" w:wrap="auto" w:hAnchor="page" w:xAlign="center" w:yAlign="bottom"/>
      <w:ind w:left="1"/>
    </w:pPr>
    <w:rPr>
      <w:rFonts w:ascii="Arial" w:hAnsi="Arial"/>
      <w:sz w:val="24"/>
    </w:rPr>
  </w:style>
  <w:style w:type="paragraph" w:styleId="Unterschrift">
    <w:name w:val="Signature"/>
    <w:basedOn w:val="Standard"/>
    <w:rsid w:val="00033159"/>
    <w:pPr>
      <w:ind w:left="4252"/>
    </w:pPr>
  </w:style>
  <w:style w:type="paragraph" w:styleId="Untertitel">
    <w:name w:val="Subtitle"/>
    <w:basedOn w:val="Standard"/>
    <w:qFormat/>
    <w:rsid w:val="00033159"/>
    <w:pPr>
      <w:spacing w:after="60"/>
      <w:jc w:val="center"/>
      <w:outlineLvl w:val="1"/>
    </w:pPr>
    <w:rPr>
      <w:rFonts w:ascii="Arial" w:hAnsi="Arial"/>
      <w:sz w:val="24"/>
    </w:rPr>
  </w:style>
  <w:style w:type="paragraph" w:styleId="Verzeichnis4">
    <w:name w:val="toc 4"/>
    <w:basedOn w:val="Standard"/>
    <w:next w:val="Standard"/>
    <w:autoRedefine/>
    <w:uiPriority w:val="39"/>
    <w:rsid w:val="00033159"/>
    <w:pPr>
      <w:ind w:left="600"/>
    </w:pPr>
  </w:style>
  <w:style w:type="paragraph" w:styleId="Verzeichnis5">
    <w:name w:val="toc 5"/>
    <w:basedOn w:val="Standard"/>
    <w:next w:val="Standard"/>
    <w:autoRedefine/>
    <w:uiPriority w:val="39"/>
    <w:rsid w:val="00033159"/>
    <w:pPr>
      <w:ind w:left="800"/>
    </w:pPr>
  </w:style>
  <w:style w:type="paragraph" w:styleId="Verzeichnis6">
    <w:name w:val="toc 6"/>
    <w:basedOn w:val="Standard"/>
    <w:next w:val="Standard"/>
    <w:autoRedefine/>
    <w:uiPriority w:val="39"/>
    <w:rsid w:val="00033159"/>
    <w:pPr>
      <w:ind w:left="1000"/>
    </w:pPr>
  </w:style>
  <w:style w:type="paragraph" w:styleId="Verzeichnis7">
    <w:name w:val="toc 7"/>
    <w:basedOn w:val="Standard"/>
    <w:next w:val="Standard"/>
    <w:autoRedefine/>
    <w:uiPriority w:val="39"/>
    <w:rsid w:val="00033159"/>
    <w:pPr>
      <w:ind w:left="1200"/>
    </w:pPr>
  </w:style>
  <w:style w:type="paragraph" w:styleId="Verzeichnis8">
    <w:name w:val="toc 8"/>
    <w:basedOn w:val="Standard"/>
    <w:next w:val="Standard"/>
    <w:autoRedefine/>
    <w:uiPriority w:val="39"/>
    <w:rsid w:val="00033159"/>
    <w:pPr>
      <w:ind w:left="1400"/>
    </w:pPr>
  </w:style>
  <w:style w:type="paragraph" w:styleId="Verzeichnis9">
    <w:name w:val="toc 9"/>
    <w:basedOn w:val="Standard"/>
    <w:next w:val="Standard"/>
    <w:autoRedefine/>
    <w:uiPriority w:val="39"/>
    <w:rsid w:val="00033159"/>
    <w:pPr>
      <w:ind w:left="1600"/>
    </w:pPr>
  </w:style>
  <w:style w:type="paragraph" w:styleId="RGV-berschrift">
    <w:name w:val="toa heading"/>
    <w:basedOn w:val="Standard"/>
    <w:next w:val="Standard"/>
    <w:semiHidden/>
    <w:rsid w:val="00033159"/>
    <w:rPr>
      <w:rFonts w:ascii="Arial" w:hAnsi="Arial"/>
      <w:b/>
      <w:sz w:val="24"/>
    </w:rPr>
  </w:style>
  <w:style w:type="paragraph" w:styleId="Rechtsgrundlagenverzeichnis">
    <w:name w:val="table of authorities"/>
    <w:basedOn w:val="Standard"/>
    <w:next w:val="Standard"/>
    <w:semiHidden/>
    <w:rsid w:val="00033159"/>
    <w:pPr>
      <w:ind w:left="200" w:hanging="200"/>
    </w:pPr>
  </w:style>
  <w:style w:type="character" w:styleId="BesuchterLink">
    <w:name w:val="FollowedHyperlink"/>
    <w:basedOn w:val="Absatz-Standardschriftart"/>
    <w:uiPriority w:val="99"/>
    <w:rsid w:val="00033159"/>
    <w:rPr>
      <w:color w:val="800080"/>
      <w:u w:val="single"/>
    </w:rPr>
  </w:style>
  <w:style w:type="paragraph" w:customStyle="1" w:styleId="xl24">
    <w:name w:val="xl24"/>
    <w:basedOn w:val="Standard"/>
    <w:rsid w:val="0003315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Arial Unicode MS" w:hAnsi="Arial" w:cs="Arial"/>
      <w:b/>
      <w:bCs/>
      <w:sz w:val="24"/>
      <w:szCs w:val="24"/>
      <w:lang w:val="de-AT"/>
    </w:rPr>
  </w:style>
  <w:style w:type="paragraph" w:customStyle="1" w:styleId="xl25">
    <w:name w:val="xl25"/>
    <w:basedOn w:val="Standard"/>
    <w:rsid w:val="0003315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sz w:val="24"/>
      <w:szCs w:val="24"/>
      <w:lang w:val="de-AT"/>
    </w:rPr>
  </w:style>
  <w:style w:type="paragraph" w:customStyle="1" w:styleId="xl26">
    <w:name w:val="xl26"/>
    <w:basedOn w:val="Standard"/>
    <w:rsid w:val="0003315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Arial Unicode MS" w:hAnsi="Arial" w:cs="Arial"/>
      <w:b/>
      <w:bCs/>
      <w:sz w:val="24"/>
      <w:szCs w:val="24"/>
      <w:lang w:val="de-AT"/>
    </w:rPr>
  </w:style>
  <w:style w:type="paragraph" w:customStyle="1" w:styleId="xl27">
    <w:name w:val="xl27"/>
    <w:basedOn w:val="Standard"/>
    <w:rsid w:val="0003315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sz w:val="24"/>
      <w:szCs w:val="24"/>
      <w:lang w:val="de-AT"/>
    </w:rPr>
  </w:style>
  <w:style w:type="table" w:styleId="Tabellenraster">
    <w:name w:val="Table Grid"/>
    <w:basedOn w:val="NormaleTabelle"/>
    <w:uiPriority w:val="59"/>
    <w:rsid w:val="00325C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rsid w:val="00AB2A08"/>
    <w:rPr>
      <w:sz w:val="16"/>
      <w:szCs w:val="16"/>
    </w:rPr>
  </w:style>
  <w:style w:type="character" w:customStyle="1" w:styleId="SprechblasentextZchn">
    <w:name w:val="Sprechblasentext Zchn"/>
    <w:basedOn w:val="Absatz-Standardschriftart"/>
    <w:link w:val="Sprechblasentext"/>
    <w:uiPriority w:val="99"/>
    <w:semiHidden/>
    <w:rsid w:val="003C602E"/>
    <w:rPr>
      <w:rFonts w:ascii="Tahoma" w:hAnsi="Tahoma" w:cs="Tahoma"/>
      <w:color w:val="000000" w:themeColor="text1"/>
      <w:sz w:val="16"/>
      <w:szCs w:val="16"/>
      <w:lang w:val="de-DE" w:eastAsia="de-DE"/>
    </w:rPr>
  </w:style>
  <w:style w:type="character" w:styleId="Funotenzeichen">
    <w:name w:val="footnote reference"/>
    <w:basedOn w:val="Absatz-Standardschriftart"/>
    <w:uiPriority w:val="99"/>
    <w:rsid w:val="001F23BF"/>
    <w:rPr>
      <w:vertAlign w:val="superscript"/>
    </w:rPr>
  </w:style>
  <w:style w:type="character" w:styleId="Fett">
    <w:name w:val="Strong"/>
    <w:basedOn w:val="Absatz-Standardschriftart"/>
    <w:qFormat/>
    <w:rsid w:val="00544DB0"/>
    <w:rPr>
      <w:b/>
      <w:bCs/>
    </w:rPr>
  </w:style>
  <w:style w:type="paragraph" w:styleId="Inhaltsverzeichnisberschrift">
    <w:name w:val="TOC Heading"/>
    <w:basedOn w:val="berschrift1"/>
    <w:next w:val="Standard"/>
    <w:uiPriority w:val="39"/>
    <w:semiHidden/>
    <w:unhideWhenUsed/>
    <w:qFormat/>
    <w:rsid w:val="00902994"/>
    <w:pPr>
      <w:keepNext/>
      <w:keepLines/>
      <w:spacing w:before="480" w:after="0" w:line="276" w:lineRule="auto"/>
      <w:outlineLvl w:val="9"/>
    </w:pPr>
    <w:rPr>
      <w:rFonts w:ascii="Cambria" w:hAnsi="Cambria" w:cs="Times New Roman"/>
      <w:bCs/>
      <w:color w:val="365F91"/>
      <w:sz w:val="28"/>
      <w:szCs w:val="28"/>
      <w:lang w:eastAsia="en-US"/>
    </w:rPr>
  </w:style>
  <w:style w:type="paragraph" w:styleId="Listenabsatz">
    <w:name w:val="List Paragraph"/>
    <w:basedOn w:val="Standard"/>
    <w:link w:val="ListenabsatzZchn"/>
    <w:uiPriority w:val="34"/>
    <w:qFormat/>
    <w:rsid w:val="00631207"/>
    <w:pPr>
      <w:numPr>
        <w:numId w:val="11"/>
      </w:numPr>
      <w:ind w:left="426"/>
      <w:contextualSpacing/>
    </w:pPr>
  </w:style>
  <w:style w:type="character" w:customStyle="1" w:styleId="ListenabsatzZchn">
    <w:name w:val="Listenabsatz Zchn"/>
    <w:basedOn w:val="Absatz-Standardschriftart"/>
    <w:link w:val="Listenabsatz"/>
    <w:uiPriority w:val="34"/>
    <w:rsid w:val="0094588C"/>
    <w:rPr>
      <w:rFonts w:ascii="Tahoma" w:hAnsi="Tahoma" w:cs="Tahoma"/>
      <w:color w:val="000000" w:themeColor="text1"/>
      <w:sz w:val="18"/>
      <w:lang w:val="de-DE" w:eastAsia="de-DE"/>
    </w:rPr>
  </w:style>
  <w:style w:type="paragraph" w:customStyle="1" w:styleId="Schulungsunterlage">
    <w:name w:val="Schulungsunterlage"/>
    <w:basedOn w:val="Standard"/>
    <w:link w:val="SchulungsunterlageZchn"/>
    <w:qFormat/>
    <w:rsid w:val="00AD6E3C"/>
    <w:rPr>
      <w:color w:val="005388" w:themeColor="accent1"/>
      <w:sz w:val="36"/>
    </w:rPr>
  </w:style>
  <w:style w:type="character" w:customStyle="1" w:styleId="SchulungsunterlageZchn">
    <w:name w:val="Schulungsunterlage Zchn"/>
    <w:basedOn w:val="Absatz-Standardschriftart"/>
    <w:link w:val="Schulungsunterlage"/>
    <w:rsid w:val="00AD6E3C"/>
    <w:rPr>
      <w:rFonts w:ascii="Tahoma" w:hAnsi="Tahoma" w:cs="Tahoma"/>
      <w:color w:val="005388" w:themeColor="accent1"/>
      <w:sz w:val="36"/>
      <w:lang w:val="de-DE" w:eastAsia="de-DE"/>
    </w:rPr>
  </w:style>
  <w:style w:type="character" w:styleId="Platzhaltertext">
    <w:name w:val="Placeholder Text"/>
    <w:basedOn w:val="Absatz-Standardschriftart"/>
    <w:uiPriority w:val="99"/>
    <w:semiHidden/>
    <w:rsid w:val="00A1554F"/>
    <w:rPr>
      <w:color w:val="808080"/>
    </w:rPr>
  </w:style>
  <w:style w:type="paragraph" w:styleId="Textkrper">
    <w:name w:val="Body Text"/>
    <w:basedOn w:val="Standard"/>
    <w:link w:val="TextkrperZchn"/>
    <w:rsid w:val="005A0B6A"/>
    <w:pPr>
      <w:spacing w:after="120"/>
    </w:pPr>
  </w:style>
  <w:style w:type="character" w:customStyle="1" w:styleId="TextkrperZchn">
    <w:name w:val="Textkörper Zchn"/>
    <w:basedOn w:val="Absatz-Standardschriftart"/>
    <w:link w:val="Textkrper"/>
    <w:rsid w:val="005A0B6A"/>
    <w:rPr>
      <w:rFonts w:ascii="Tahoma" w:hAnsi="Tahoma" w:cs="Tahoma"/>
      <w:color w:val="000000" w:themeColor="text1"/>
      <w:sz w:val="18"/>
      <w:lang w:val="de-DE" w:eastAsia="de-DE"/>
    </w:rPr>
  </w:style>
  <w:style w:type="paragraph" w:customStyle="1" w:styleId="StandardTahoma">
    <w:name w:val="Standard + Tahoma"/>
    <w:basedOn w:val="Textkrper"/>
    <w:rsid w:val="005A0B6A"/>
    <w:pPr>
      <w:spacing w:before="115" w:after="0"/>
      <w:ind w:left="2880"/>
    </w:pPr>
    <w:rPr>
      <w:rFonts w:ascii="Times New Roman" w:hAnsi="Times New Roman" w:cs="Times New Roman"/>
      <w:color w:val="auto"/>
      <w:sz w:val="20"/>
    </w:rPr>
  </w:style>
  <w:style w:type="character" w:styleId="Seitenzahl">
    <w:name w:val="page number"/>
    <w:basedOn w:val="Absatz-Standardschriftart"/>
    <w:rsid w:val="005A0B6A"/>
  </w:style>
  <w:style w:type="paragraph" w:styleId="StandardWeb">
    <w:name w:val="Normal (Web)"/>
    <w:basedOn w:val="Standard"/>
    <w:uiPriority w:val="99"/>
    <w:unhideWhenUsed/>
    <w:rsid w:val="005A0B6A"/>
    <w:pPr>
      <w:spacing w:before="0"/>
    </w:pPr>
    <w:rPr>
      <w:rFonts w:ascii="Times New Roman" w:hAnsi="Times New Roman" w:cs="Times New Roman"/>
      <w:color w:val="auto"/>
      <w:sz w:val="24"/>
      <w:szCs w:val="24"/>
    </w:rPr>
  </w:style>
  <w:style w:type="paragraph" w:customStyle="1" w:styleId="tabtext">
    <w:name w:val="tabtext"/>
    <w:basedOn w:val="Standard"/>
    <w:rsid w:val="005A0B6A"/>
    <w:pPr>
      <w:snapToGrid w:val="0"/>
      <w:spacing w:before="0" w:line="220" w:lineRule="atLeast"/>
    </w:pPr>
    <w:rPr>
      <w:rFonts w:ascii="Times New Roman" w:hAnsi="Times New Roman" w:cs="Times New Roman"/>
      <w:color w:val="000000"/>
      <w:sz w:val="20"/>
    </w:rPr>
  </w:style>
  <w:style w:type="paragraph" w:customStyle="1" w:styleId="tabtextzentriert">
    <w:name w:val="tabtextzentriert"/>
    <w:basedOn w:val="Standard"/>
    <w:rsid w:val="005A0B6A"/>
    <w:pPr>
      <w:snapToGrid w:val="0"/>
      <w:spacing w:before="0" w:line="220" w:lineRule="atLeast"/>
      <w:jc w:val="center"/>
    </w:pPr>
    <w:rPr>
      <w:rFonts w:ascii="Times New Roman" w:hAnsi="Times New Roman" w:cs="Times New Roman"/>
      <w:color w:val="000000"/>
      <w:sz w:val="20"/>
    </w:rPr>
  </w:style>
  <w:style w:type="paragraph" w:customStyle="1" w:styleId="Default">
    <w:name w:val="Default"/>
    <w:rsid w:val="0094588C"/>
    <w:pPr>
      <w:autoSpaceDE w:val="0"/>
      <w:autoSpaceDN w:val="0"/>
      <w:adjustRightInd w:val="0"/>
    </w:pPr>
    <w:rPr>
      <w:rFonts w:ascii="Symbol" w:hAnsi="Symbol" w:cs="Symbol"/>
      <w:color w:val="000000"/>
      <w:sz w:val="24"/>
      <w:szCs w:val="24"/>
      <w:lang w:val="de-DE"/>
    </w:rPr>
  </w:style>
  <w:style w:type="paragraph" w:customStyle="1" w:styleId="82ErlUeberschrL">
    <w:name w:val="82_ErlUeberschrL"/>
    <w:basedOn w:val="Standard"/>
    <w:next w:val="83ErlText"/>
    <w:rsid w:val="0034076E"/>
    <w:pPr>
      <w:keepNext/>
      <w:spacing w:before="80" w:line="220" w:lineRule="exact"/>
      <w:jc w:val="both"/>
      <w:outlineLvl w:val="1"/>
    </w:pPr>
    <w:rPr>
      <w:rFonts w:ascii="Times New Roman" w:hAnsi="Times New Roman" w:cs="Times New Roman"/>
      <w:b/>
      <w:snapToGrid w:val="0"/>
      <w:color w:val="000000"/>
      <w:sz w:val="20"/>
    </w:rPr>
  </w:style>
  <w:style w:type="paragraph" w:customStyle="1" w:styleId="83ErlText">
    <w:name w:val="83_ErlText"/>
    <w:basedOn w:val="Standard"/>
    <w:link w:val="83ErlTextZchn"/>
    <w:rsid w:val="0034076E"/>
    <w:pPr>
      <w:spacing w:before="80" w:line="220" w:lineRule="exact"/>
      <w:jc w:val="both"/>
    </w:pPr>
    <w:rPr>
      <w:rFonts w:ascii="Times New Roman" w:hAnsi="Times New Roman" w:cs="Times New Roman"/>
      <w:snapToGrid w:val="0"/>
      <w:color w:val="000000"/>
      <w:sz w:val="20"/>
    </w:rPr>
  </w:style>
  <w:style w:type="character" w:customStyle="1" w:styleId="83ErlTextZchn">
    <w:name w:val="83_ErlText Zchn"/>
    <w:link w:val="83ErlText"/>
    <w:locked/>
    <w:rsid w:val="0034076E"/>
    <w:rPr>
      <w:rFonts w:ascii="Times New Roman" w:hAnsi="Times New Roman"/>
      <w:snapToGrid w:val="0"/>
      <w:color w:val="000000"/>
      <w:lang w:val="de-DE" w:eastAsia="de-DE"/>
    </w:rPr>
  </w:style>
  <w:style w:type="character" w:customStyle="1" w:styleId="KommentarthemaZchn">
    <w:name w:val="Kommentarthema Zchn"/>
    <w:basedOn w:val="KommentartextZchn"/>
    <w:link w:val="Kommentarthema"/>
    <w:uiPriority w:val="99"/>
    <w:semiHidden/>
    <w:rsid w:val="003C602E"/>
    <w:rPr>
      <w:rFonts w:ascii="Arial" w:eastAsia="Arial" w:hAnsi="Arial" w:cs="Arial"/>
      <w:b/>
      <w:bCs/>
      <w:color w:val="000000"/>
      <w:sz w:val="18"/>
      <w:lang w:val="de" w:eastAsia="de-DE"/>
    </w:rPr>
  </w:style>
  <w:style w:type="paragraph" w:styleId="Kommentarthema">
    <w:name w:val="annotation subject"/>
    <w:basedOn w:val="Kommentartext"/>
    <w:next w:val="Kommentartext"/>
    <w:link w:val="KommentarthemaZchn"/>
    <w:uiPriority w:val="99"/>
    <w:semiHidden/>
    <w:unhideWhenUsed/>
    <w:rsid w:val="003C602E"/>
    <w:pPr>
      <w:pBdr>
        <w:top w:val="nil"/>
        <w:left w:val="nil"/>
        <w:bottom w:val="nil"/>
        <w:right w:val="nil"/>
        <w:between w:val="nil"/>
      </w:pBdr>
      <w:spacing w:before="0"/>
    </w:pPr>
    <w:rPr>
      <w:rFonts w:ascii="Arial" w:eastAsia="Arial" w:hAnsi="Arial" w:cs="Arial"/>
      <w:b/>
      <w:bCs/>
      <w:color w:val="000000"/>
      <w:sz w:val="20"/>
      <w:lang w:val="de"/>
    </w:rPr>
  </w:style>
  <w:style w:type="character" w:customStyle="1" w:styleId="NichtaufgelsteErwhnung1">
    <w:name w:val="Nicht aufgelöste Erwähnung1"/>
    <w:basedOn w:val="Absatz-Standardschriftart"/>
    <w:uiPriority w:val="99"/>
    <w:rsid w:val="003C602E"/>
    <w:rPr>
      <w:color w:val="808080"/>
      <w:shd w:val="clear" w:color="auto" w:fill="E6E6E6"/>
    </w:rPr>
  </w:style>
  <w:style w:type="character" w:styleId="SchwacheHervorhebung">
    <w:name w:val="Subtle Emphasis"/>
    <w:basedOn w:val="Absatz-Standardschriftart"/>
    <w:uiPriority w:val="19"/>
    <w:qFormat/>
    <w:rsid w:val="003C602E"/>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46396">
      <w:bodyDiv w:val="1"/>
      <w:marLeft w:val="0"/>
      <w:marRight w:val="0"/>
      <w:marTop w:val="0"/>
      <w:marBottom w:val="0"/>
      <w:divBdr>
        <w:top w:val="none" w:sz="0" w:space="0" w:color="auto"/>
        <w:left w:val="none" w:sz="0" w:space="0" w:color="auto"/>
        <w:bottom w:val="none" w:sz="0" w:space="0" w:color="auto"/>
        <w:right w:val="none" w:sz="0" w:space="0" w:color="auto"/>
      </w:divBdr>
    </w:div>
    <w:div w:id="488178154">
      <w:bodyDiv w:val="1"/>
      <w:marLeft w:val="0"/>
      <w:marRight w:val="0"/>
      <w:marTop w:val="0"/>
      <w:marBottom w:val="0"/>
      <w:divBdr>
        <w:top w:val="none" w:sz="0" w:space="0" w:color="auto"/>
        <w:left w:val="none" w:sz="0" w:space="0" w:color="auto"/>
        <w:bottom w:val="none" w:sz="0" w:space="0" w:color="auto"/>
        <w:right w:val="none" w:sz="0" w:space="0" w:color="auto"/>
      </w:divBdr>
    </w:div>
    <w:div w:id="834104706">
      <w:bodyDiv w:val="1"/>
      <w:marLeft w:val="0"/>
      <w:marRight w:val="0"/>
      <w:marTop w:val="0"/>
      <w:marBottom w:val="0"/>
      <w:divBdr>
        <w:top w:val="none" w:sz="0" w:space="0" w:color="auto"/>
        <w:left w:val="none" w:sz="0" w:space="0" w:color="auto"/>
        <w:bottom w:val="none" w:sz="0" w:space="0" w:color="auto"/>
        <w:right w:val="none" w:sz="0" w:space="0" w:color="auto"/>
      </w:divBdr>
    </w:div>
    <w:div w:id="1279527419">
      <w:bodyDiv w:val="1"/>
      <w:marLeft w:val="0"/>
      <w:marRight w:val="0"/>
      <w:marTop w:val="0"/>
      <w:marBottom w:val="0"/>
      <w:divBdr>
        <w:top w:val="none" w:sz="0" w:space="0" w:color="auto"/>
        <w:left w:val="none" w:sz="0" w:space="0" w:color="auto"/>
        <w:bottom w:val="none" w:sz="0" w:space="0" w:color="auto"/>
        <w:right w:val="none" w:sz="0" w:space="0" w:color="auto"/>
      </w:divBdr>
      <w:divsChild>
        <w:div w:id="20670448">
          <w:marLeft w:val="0"/>
          <w:marRight w:val="0"/>
          <w:marTop w:val="0"/>
          <w:marBottom w:val="0"/>
          <w:divBdr>
            <w:top w:val="none" w:sz="0" w:space="0" w:color="auto"/>
            <w:left w:val="none" w:sz="0" w:space="0" w:color="auto"/>
            <w:bottom w:val="none" w:sz="0" w:space="0" w:color="auto"/>
            <w:right w:val="none" w:sz="0" w:space="0" w:color="auto"/>
          </w:divBdr>
        </w:div>
        <w:div w:id="94910698">
          <w:marLeft w:val="0"/>
          <w:marRight w:val="0"/>
          <w:marTop w:val="0"/>
          <w:marBottom w:val="0"/>
          <w:divBdr>
            <w:top w:val="none" w:sz="0" w:space="0" w:color="auto"/>
            <w:left w:val="none" w:sz="0" w:space="0" w:color="auto"/>
            <w:bottom w:val="none" w:sz="0" w:space="0" w:color="auto"/>
            <w:right w:val="none" w:sz="0" w:space="0" w:color="auto"/>
          </w:divBdr>
        </w:div>
        <w:div w:id="144512069">
          <w:marLeft w:val="0"/>
          <w:marRight w:val="0"/>
          <w:marTop w:val="0"/>
          <w:marBottom w:val="0"/>
          <w:divBdr>
            <w:top w:val="none" w:sz="0" w:space="0" w:color="auto"/>
            <w:left w:val="none" w:sz="0" w:space="0" w:color="auto"/>
            <w:bottom w:val="none" w:sz="0" w:space="0" w:color="auto"/>
            <w:right w:val="none" w:sz="0" w:space="0" w:color="auto"/>
          </w:divBdr>
        </w:div>
        <w:div w:id="147017152">
          <w:marLeft w:val="0"/>
          <w:marRight w:val="0"/>
          <w:marTop w:val="0"/>
          <w:marBottom w:val="0"/>
          <w:divBdr>
            <w:top w:val="none" w:sz="0" w:space="0" w:color="auto"/>
            <w:left w:val="none" w:sz="0" w:space="0" w:color="auto"/>
            <w:bottom w:val="none" w:sz="0" w:space="0" w:color="auto"/>
            <w:right w:val="none" w:sz="0" w:space="0" w:color="auto"/>
          </w:divBdr>
        </w:div>
        <w:div w:id="189221798">
          <w:marLeft w:val="0"/>
          <w:marRight w:val="0"/>
          <w:marTop w:val="0"/>
          <w:marBottom w:val="0"/>
          <w:divBdr>
            <w:top w:val="none" w:sz="0" w:space="0" w:color="auto"/>
            <w:left w:val="none" w:sz="0" w:space="0" w:color="auto"/>
            <w:bottom w:val="none" w:sz="0" w:space="0" w:color="auto"/>
            <w:right w:val="none" w:sz="0" w:space="0" w:color="auto"/>
          </w:divBdr>
        </w:div>
        <w:div w:id="201746068">
          <w:marLeft w:val="0"/>
          <w:marRight w:val="0"/>
          <w:marTop w:val="0"/>
          <w:marBottom w:val="0"/>
          <w:divBdr>
            <w:top w:val="none" w:sz="0" w:space="0" w:color="auto"/>
            <w:left w:val="none" w:sz="0" w:space="0" w:color="auto"/>
            <w:bottom w:val="none" w:sz="0" w:space="0" w:color="auto"/>
            <w:right w:val="none" w:sz="0" w:space="0" w:color="auto"/>
          </w:divBdr>
        </w:div>
        <w:div w:id="342586608">
          <w:marLeft w:val="0"/>
          <w:marRight w:val="0"/>
          <w:marTop w:val="0"/>
          <w:marBottom w:val="0"/>
          <w:divBdr>
            <w:top w:val="none" w:sz="0" w:space="0" w:color="auto"/>
            <w:left w:val="none" w:sz="0" w:space="0" w:color="auto"/>
            <w:bottom w:val="none" w:sz="0" w:space="0" w:color="auto"/>
            <w:right w:val="none" w:sz="0" w:space="0" w:color="auto"/>
          </w:divBdr>
        </w:div>
        <w:div w:id="391274400">
          <w:marLeft w:val="0"/>
          <w:marRight w:val="0"/>
          <w:marTop w:val="0"/>
          <w:marBottom w:val="0"/>
          <w:divBdr>
            <w:top w:val="none" w:sz="0" w:space="0" w:color="auto"/>
            <w:left w:val="none" w:sz="0" w:space="0" w:color="auto"/>
            <w:bottom w:val="none" w:sz="0" w:space="0" w:color="auto"/>
            <w:right w:val="none" w:sz="0" w:space="0" w:color="auto"/>
          </w:divBdr>
        </w:div>
        <w:div w:id="440951913">
          <w:marLeft w:val="0"/>
          <w:marRight w:val="0"/>
          <w:marTop w:val="0"/>
          <w:marBottom w:val="0"/>
          <w:divBdr>
            <w:top w:val="none" w:sz="0" w:space="0" w:color="auto"/>
            <w:left w:val="none" w:sz="0" w:space="0" w:color="auto"/>
            <w:bottom w:val="none" w:sz="0" w:space="0" w:color="auto"/>
            <w:right w:val="none" w:sz="0" w:space="0" w:color="auto"/>
          </w:divBdr>
        </w:div>
        <w:div w:id="561449181">
          <w:marLeft w:val="0"/>
          <w:marRight w:val="0"/>
          <w:marTop w:val="0"/>
          <w:marBottom w:val="0"/>
          <w:divBdr>
            <w:top w:val="none" w:sz="0" w:space="0" w:color="auto"/>
            <w:left w:val="none" w:sz="0" w:space="0" w:color="auto"/>
            <w:bottom w:val="none" w:sz="0" w:space="0" w:color="auto"/>
            <w:right w:val="none" w:sz="0" w:space="0" w:color="auto"/>
          </w:divBdr>
        </w:div>
        <w:div w:id="567619601">
          <w:marLeft w:val="0"/>
          <w:marRight w:val="0"/>
          <w:marTop w:val="0"/>
          <w:marBottom w:val="0"/>
          <w:divBdr>
            <w:top w:val="none" w:sz="0" w:space="0" w:color="auto"/>
            <w:left w:val="none" w:sz="0" w:space="0" w:color="auto"/>
            <w:bottom w:val="none" w:sz="0" w:space="0" w:color="auto"/>
            <w:right w:val="none" w:sz="0" w:space="0" w:color="auto"/>
          </w:divBdr>
        </w:div>
        <w:div w:id="629827488">
          <w:marLeft w:val="0"/>
          <w:marRight w:val="0"/>
          <w:marTop w:val="0"/>
          <w:marBottom w:val="0"/>
          <w:divBdr>
            <w:top w:val="none" w:sz="0" w:space="0" w:color="auto"/>
            <w:left w:val="none" w:sz="0" w:space="0" w:color="auto"/>
            <w:bottom w:val="none" w:sz="0" w:space="0" w:color="auto"/>
            <w:right w:val="none" w:sz="0" w:space="0" w:color="auto"/>
          </w:divBdr>
        </w:div>
        <w:div w:id="737678738">
          <w:marLeft w:val="0"/>
          <w:marRight w:val="0"/>
          <w:marTop w:val="0"/>
          <w:marBottom w:val="0"/>
          <w:divBdr>
            <w:top w:val="none" w:sz="0" w:space="0" w:color="auto"/>
            <w:left w:val="none" w:sz="0" w:space="0" w:color="auto"/>
            <w:bottom w:val="none" w:sz="0" w:space="0" w:color="auto"/>
            <w:right w:val="none" w:sz="0" w:space="0" w:color="auto"/>
          </w:divBdr>
        </w:div>
        <w:div w:id="798035712">
          <w:marLeft w:val="0"/>
          <w:marRight w:val="0"/>
          <w:marTop w:val="0"/>
          <w:marBottom w:val="0"/>
          <w:divBdr>
            <w:top w:val="none" w:sz="0" w:space="0" w:color="auto"/>
            <w:left w:val="none" w:sz="0" w:space="0" w:color="auto"/>
            <w:bottom w:val="none" w:sz="0" w:space="0" w:color="auto"/>
            <w:right w:val="none" w:sz="0" w:space="0" w:color="auto"/>
          </w:divBdr>
        </w:div>
        <w:div w:id="829323012">
          <w:marLeft w:val="0"/>
          <w:marRight w:val="0"/>
          <w:marTop w:val="0"/>
          <w:marBottom w:val="0"/>
          <w:divBdr>
            <w:top w:val="none" w:sz="0" w:space="0" w:color="auto"/>
            <w:left w:val="none" w:sz="0" w:space="0" w:color="auto"/>
            <w:bottom w:val="none" w:sz="0" w:space="0" w:color="auto"/>
            <w:right w:val="none" w:sz="0" w:space="0" w:color="auto"/>
          </w:divBdr>
        </w:div>
        <w:div w:id="867790478">
          <w:marLeft w:val="0"/>
          <w:marRight w:val="0"/>
          <w:marTop w:val="0"/>
          <w:marBottom w:val="0"/>
          <w:divBdr>
            <w:top w:val="none" w:sz="0" w:space="0" w:color="auto"/>
            <w:left w:val="none" w:sz="0" w:space="0" w:color="auto"/>
            <w:bottom w:val="none" w:sz="0" w:space="0" w:color="auto"/>
            <w:right w:val="none" w:sz="0" w:space="0" w:color="auto"/>
          </w:divBdr>
        </w:div>
        <w:div w:id="989021418">
          <w:marLeft w:val="0"/>
          <w:marRight w:val="0"/>
          <w:marTop w:val="0"/>
          <w:marBottom w:val="0"/>
          <w:divBdr>
            <w:top w:val="none" w:sz="0" w:space="0" w:color="auto"/>
            <w:left w:val="none" w:sz="0" w:space="0" w:color="auto"/>
            <w:bottom w:val="none" w:sz="0" w:space="0" w:color="auto"/>
            <w:right w:val="none" w:sz="0" w:space="0" w:color="auto"/>
          </w:divBdr>
        </w:div>
        <w:div w:id="1000615931">
          <w:marLeft w:val="0"/>
          <w:marRight w:val="0"/>
          <w:marTop w:val="0"/>
          <w:marBottom w:val="0"/>
          <w:divBdr>
            <w:top w:val="none" w:sz="0" w:space="0" w:color="auto"/>
            <w:left w:val="none" w:sz="0" w:space="0" w:color="auto"/>
            <w:bottom w:val="none" w:sz="0" w:space="0" w:color="auto"/>
            <w:right w:val="none" w:sz="0" w:space="0" w:color="auto"/>
          </w:divBdr>
        </w:div>
        <w:div w:id="1035697050">
          <w:marLeft w:val="0"/>
          <w:marRight w:val="0"/>
          <w:marTop w:val="0"/>
          <w:marBottom w:val="0"/>
          <w:divBdr>
            <w:top w:val="none" w:sz="0" w:space="0" w:color="auto"/>
            <w:left w:val="none" w:sz="0" w:space="0" w:color="auto"/>
            <w:bottom w:val="none" w:sz="0" w:space="0" w:color="auto"/>
            <w:right w:val="none" w:sz="0" w:space="0" w:color="auto"/>
          </w:divBdr>
        </w:div>
        <w:div w:id="1099445757">
          <w:marLeft w:val="0"/>
          <w:marRight w:val="0"/>
          <w:marTop w:val="0"/>
          <w:marBottom w:val="0"/>
          <w:divBdr>
            <w:top w:val="none" w:sz="0" w:space="0" w:color="auto"/>
            <w:left w:val="none" w:sz="0" w:space="0" w:color="auto"/>
            <w:bottom w:val="none" w:sz="0" w:space="0" w:color="auto"/>
            <w:right w:val="none" w:sz="0" w:space="0" w:color="auto"/>
          </w:divBdr>
        </w:div>
        <w:div w:id="1101801326">
          <w:marLeft w:val="0"/>
          <w:marRight w:val="0"/>
          <w:marTop w:val="0"/>
          <w:marBottom w:val="0"/>
          <w:divBdr>
            <w:top w:val="none" w:sz="0" w:space="0" w:color="auto"/>
            <w:left w:val="none" w:sz="0" w:space="0" w:color="auto"/>
            <w:bottom w:val="none" w:sz="0" w:space="0" w:color="auto"/>
            <w:right w:val="none" w:sz="0" w:space="0" w:color="auto"/>
          </w:divBdr>
        </w:div>
        <w:div w:id="1253196563">
          <w:marLeft w:val="0"/>
          <w:marRight w:val="0"/>
          <w:marTop w:val="0"/>
          <w:marBottom w:val="0"/>
          <w:divBdr>
            <w:top w:val="none" w:sz="0" w:space="0" w:color="auto"/>
            <w:left w:val="none" w:sz="0" w:space="0" w:color="auto"/>
            <w:bottom w:val="none" w:sz="0" w:space="0" w:color="auto"/>
            <w:right w:val="none" w:sz="0" w:space="0" w:color="auto"/>
          </w:divBdr>
        </w:div>
        <w:div w:id="1294822526">
          <w:marLeft w:val="0"/>
          <w:marRight w:val="0"/>
          <w:marTop w:val="0"/>
          <w:marBottom w:val="0"/>
          <w:divBdr>
            <w:top w:val="none" w:sz="0" w:space="0" w:color="auto"/>
            <w:left w:val="none" w:sz="0" w:space="0" w:color="auto"/>
            <w:bottom w:val="none" w:sz="0" w:space="0" w:color="auto"/>
            <w:right w:val="none" w:sz="0" w:space="0" w:color="auto"/>
          </w:divBdr>
        </w:div>
        <w:div w:id="1545212078">
          <w:marLeft w:val="0"/>
          <w:marRight w:val="0"/>
          <w:marTop w:val="0"/>
          <w:marBottom w:val="0"/>
          <w:divBdr>
            <w:top w:val="none" w:sz="0" w:space="0" w:color="auto"/>
            <w:left w:val="none" w:sz="0" w:space="0" w:color="auto"/>
            <w:bottom w:val="none" w:sz="0" w:space="0" w:color="auto"/>
            <w:right w:val="none" w:sz="0" w:space="0" w:color="auto"/>
          </w:divBdr>
        </w:div>
        <w:div w:id="1687056770">
          <w:marLeft w:val="0"/>
          <w:marRight w:val="0"/>
          <w:marTop w:val="0"/>
          <w:marBottom w:val="0"/>
          <w:divBdr>
            <w:top w:val="none" w:sz="0" w:space="0" w:color="auto"/>
            <w:left w:val="none" w:sz="0" w:space="0" w:color="auto"/>
            <w:bottom w:val="none" w:sz="0" w:space="0" w:color="auto"/>
            <w:right w:val="none" w:sz="0" w:space="0" w:color="auto"/>
          </w:divBdr>
        </w:div>
        <w:div w:id="1735002377">
          <w:marLeft w:val="0"/>
          <w:marRight w:val="0"/>
          <w:marTop w:val="0"/>
          <w:marBottom w:val="0"/>
          <w:divBdr>
            <w:top w:val="none" w:sz="0" w:space="0" w:color="auto"/>
            <w:left w:val="none" w:sz="0" w:space="0" w:color="auto"/>
            <w:bottom w:val="none" w:sz="0" w:space="0" w:color="auto"/>
            <w:right w:val="none" w:sz="0" w:space="0" w:color="auto"/>
          </w:divBdr>
        </w:div>
        <w:div w:id="1933708427">
          <w:marLeft w:val="0"/>
          <w:marRight w:val="0"/>
          <w:marTop w:val="0"/>
          <w:marBottom w:val="0"/>
          <w:divBdr>
            <w:top w:val="none" w:sz="0" w:space="0" w:color="auto"/>
            <w:left w:val="none" w:sz="0" w:space="0" w:color="auto"/>
            <w:bottom w:val="none" w:sz="0" w:space="0" w:color="auto"/>
            <w:right w:val="none" w:sz="0" w:space="0" w:color="auto"/>
          </w:divBdr>
        </w:div>
        <w:div w:id="1944654803">
          <w:marLeft w:val="0"/>
          <w:marRight w:val="0"/>
          <w:marTop w:val="0"/>
          <w:marBottom w:val="0"/>
          <w:divBdr>
            <w:top w:val="none" w:sz="0" w:space="0" w:color="auto"/>
            <w:left w:val="none" w:sz="0" w:space="0" w:color="auto"/>
            <w:bottom w:val="none" w:sz="0" w:space="0" w:color="auto"/>
            <w:right w:val="none" w:sz="0" w:space="0" w:color="auto"/>
          </w:divBdr>
        </w:div>
        <w:div w:id="2039620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gi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froehlich\AppData\Local\Microsoft\Windows\Temporary%20Internet%20Files\Content.Outlook\317GG33L\Schulungsunterlage%20neu.dotx" TargetMode="External"/></Relationships>
</file>

<file path=word/theme/theme1.xml><?xml version="1.0" encoding="utf-8"?>
<a:theme xmlns:a="http://schemas.openxmlformats.org/drawingml/2006/main" name="Larissa-Design">
  <a:themeElements>
    <a:clrScheme name="gemdat">
      <a:dk1>
        <a:sysClr val="windowText" lastClr="000000"/>
      </a:dk1>
      <a:lt1>
        <a:sysClr val="window" lastClr="FFFFFF"/>
      </a:lt1>
      <a:dk2>
        <a:srgbClr val="666666"/>
      </a:dk2>
      <a:lt2>
        <a:srgbClr val="3F3F3F"/>
      </a:lt2>
      <a:accent1>
        <a:srgbClr val="005388"/>
      </a:accent1>
      <a:accent2>
        <a:srgbClr val="FFE72F"/>
      </a:accent2>
      <a:accent3>
        <a:srgbClr val="FFC000"/>
      </a:accent3>
      <a:accent4>
        <a:srgbClr val="FF9900"/>
      </a:accent4>
      <a:accent5>
        <a:srgbClr val="B8CFFF"/>
      </a:accent5>
      <a:accent6>
        <a:srgbClr val="00194F"/>
      </a:accent6>
      <a:hlink>
        <a:srgbClr val="005388"/>
      </a:hlink>
      <a:folHlink>
        <a:srgbClr val="7F7F7F"/>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7F532C-92BF-44CD-A7AC-A134BDAC9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Schulungsunterlage neu.dotx</Template>
  <TotalTime>0</TotalTime>
  <Pages>12</Pages>
  <Words>3288</Words>
  <Characters>20717</Characters>
  <Application>Microsoft Office Word</Application>
  <DocSecurity>0</DocSecurity>
  <Lines>172</Lines>
  <Paragraphs>47</Paragraphs>
  <ScaleCrop>false</ScaleCrop>
  <HeadingPairs>
    <vt:vector size="2" baseType="variant">
      <vt:variant>
        <vt:lpstr>Titel</vt:lpstr>
      </vt:variant>
      <vt:variant>
        <vt:i4>1</vt:i4>
      </vt:variant>
    </vt:vector>
  </HeadingPairs>
  <TitlesOfParts>
    <vt:vector size="1" baseType="lpstr">
      <vt:lpstr>Sicherheitshandbuch</vt:lpstr>
    </vt:vector>
  </TitlesOfParts>
  <Company>gemdat Niederösterreich</Company>
  <LinksUpToDate>false</LinksUpToDate>
  <CharactersWithSpaces>23958</CharactersWithSpaces>
  <SharedDoc>false</SharedDoc>
  <HLinks>
    <vt:vector size="12" baseType="variant">
      <vt:variant>
        <vt:i4>7143535</vt:i4>
      </vt:variant>
      <vt:variant>
        <vt:i4>315</vt:i4>
      </vt:variant>
      <vt:variant>
        <vt:i4>0</vt:i4>
      </vt:variant>
      <vt:variant>
        <vt:i4>5</vt:i4>
      </vt:variant>
      <vt:variant>
        <vt:lpwstr>http://www.kommunalnet.at/</vt:lpwstr>
      </vt:variant>
      <vt:variant>
        <vt:lpwstr/>
      </vt:variant>
      <vt:variant>
        <vt:i4>7143535</vt:i4>
      </vt:variant>
      <vt:variant>
        <vt:i4>303</vt:i4>
      </vt:variant>
      <vt:variant>
        <vt:i4>0</vt:i4>
      </vt:variant>
      <vt:variant>
        <vt:i4>5</vt:i4>
      </vt:variant>
      <vt:variant>
        <vt:lpwstr>http://www.kommunalnet.at/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Sicherheitshandbuch</dc:title>
  <dc:creator>rfroehlich</dc:creator>
  <cp:lastModifiedBy>Thomas Pilz</cp:lastModifiedBy>
  <cp:revision>2</cp:revision>
  <cp:lastPrinted>2017-02-19T07:21:00Z</cp:lastPrinted>
  <dcterms:created xsi:type="dcterms:W3CDTF">2023-01-25T10:29:00Z</dcterms:created>
  <dcterms:modified xsi:type="dcterms:W3CDTF">2023-01-25T10:29:00Z</dcterms:modified>
</cp:coreProperties>
</file>